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F82169" w14:textId="130E3625" w:rsidR="00670AC6" w:rsidRDefault="00670AC6" w:rsidP="00174D3E">
      <w:pPr>
        <w:tabs>
          <w:tab w:val="left" w:pos="810"/>
          <w:tab w:val="left" w:pos="1985"/>
          <w:tab w:val="left" w:pos="7920"/>
        </w:tabs>
        <w:spacing w:after="0"/>
        <w:jc w:val="both"/>
        <w:rPr>
          <w:rFonts w:ascii="Arial" w:hAnsi="Arial" w:cs="Arial"/>
          <w:b/>
          <w:sz w:val="24"/>
        </w:rPr>
      </w:pPr>
      <w:bookmarkStart w:id="0" w:name="_Hlk6897498"/>
      <w:bookmarkStart w:id="1" w:name="_Hlk3548187"/>
      <w:bookmarkStart w:id="2" w:name="_Toc508617208"/>
      <w:r w:rsidRPr="00AA435B">
        <w:rPr>
          <w:rFonts w:ascii="Arial" w:hAnsi="Arial" w:cs="Arial"/>
          <w:b/>
          <w:sz w:val="24"/>
          <w:lang w:val="en-US"/>
        </w:rPr>
        <w:t>3GPP TSG-RAN</w:t>
      </w:r>
      <w:r>
        <w:rPr>
          <w:rFonts w:ascii="Arial" w:hAnsi="Arial" w:cs="Arial"/>
          <w:b/>
          <w:sz w:val="24"/>
          <w:lang w:val="en-US"/>
        </w:rPr>
        <w:t>4</w:t>
      </w:r>
      <w:r w:rsidRPr="00AA435B">
        <w:rPr>
          <w:rFonts w:ascii="Arial" w:hAnsi="Arial" w:cs="Arial"/>
          <w:b/>
          <w:sz w:val="24"/>
          <w:lang w:val="en-US"/>
        </w:rPr>
        <w:t xml:space="preserve"> Meeting #</w:t>
      </w:r>
      <w:r>
        <w:rPr>
          <w:rFonts w:ascii="Arial" w:hAnsi="Arial" w:cs="Arial"/>
          <w:b/>
          <w:sz w:val="24"/>
          <w:lang w:val="en-US"/>
        </w:rPr>
        <w:t>105</w:t>
      </w:r>
      <w:r>
        <w:rPr>
          <w:rFonts w:ascii="Arial" w:hAnsi="Arial" w:cs="Arial"/>
          <w:b/>
          <w:sz w:val="24"/>
          <w:lang w:val="en-US"/>
        </w:rPr>
        <w:tab/>
      </w:r>
      <w:r w:rsidR="008C1DBF" w:rsidRPr="008C1DBF">
        <w:rPr>
          <w:rFonts w:ascii="Arial" w:hAnsi="Arial" w:cs="Arial"/>
          <w:b/>
          <w:sz w:val="24"/>
          <w:lang w:val="en-US"/>
        </w:rPr>
        <w:t>R4-2219851</w:t>
      </w:r>
      <w:r>
        <w:rPr>
          <w:rFonts w:ascii="Arial" w:hAnsi="Arial" w:cs="Arial"/>
          <w:b/>
          <w:sz w:val="24"/>
          <w:lang w:val="en-US"/>
        </w:rPr>
        <w:br/>
      </w:r>
      <w:bookmarkEnd w:id="0"/>
      <w:r>
        <w:rPr>
          <w:rFonts w:ascii="Arial" w:hAnsi="Arial" w:cs="Arial"/>
          <w:b/>
          <w:sz w:val="24"/>
        </w:rPr>
        <w:t>Toulouse, France</w:t>
      </w:r>
      <w:r w:rsidRPr="00AA435B">
        <w:rPr>
          <w:rFonts w:ascii="Arial" w:hAnsi="Arial" w:cs="Arial"/>
          <w:b/>
          <w:sz w:val="24"/>
        </w:rPr>
        <w:t xml:space="preserve">, </w:t>
      </w:r>
      <w:bookmarkStart w:id="3" w:name="_Hlk59524035"/>
      <w:r>
        <w:rPr>
          <w:rFonts w:ascii="Arial" w:hAnsi="Arial" w:cs="Arial"/>
          <w:b/>
          <w:sz w:val="24"/>
        </w:rPr>
        <w:t>14</w:t>
      </w:r>
      <w:r w:rsidRPr="00277CF2">
        <w:rPr>
          <w:rFonts w:ascii="Arial" w:hAnsi="Arial" w:cs="Arial"/>
          <w:b/>
          <w:sz w:val="24"/>
          <w:vertAlign w:val="superscript"/>
        </w:rPr>
        <w:t>th</w:t>
      </w:r>
      <w:r>
        <w:rPr>
          <w:rFonts w:ascii="Arial" w:hAnsi="Arial" w:cs="Arial"/>
          <w:b/>
          <w:sz w:val="24"/>
        </w:rPr>
        <w:t xml:space="preserve"> -18</w:t>
      </w:r>
      <w:r w:rsidRPr="00A60CCE">
        <w:rPr>
          <w:rFonts w:ascii="Arial" w:hAnsi="Arial" w:cs="Arial"/>
          <w:b/>
          <w:sz w:val="24"/>
          <w:vertAlign w:val="superscript"/>
        </w:rPr>
        <w:t>th</w:t>
      </w:r>
      <w:r>
        <w:rPr>
          <w:rFonts w:ascii="Arial" w:hAnsi="Arial" w:cs="Arial"/>
          <w:b/>
          <w:sz w:val="24"/>
        </w:rPr>
        <w:t xml:space="preserve"> November </w:t>
      </w:r>
      <w:r w:rsidRPr="00B83349">
        <w:rPr>
          <w:rFonts w:ascii="Arial" w:hAnsi="Arial" w:cs="Arial"/>
          <w:b/>
          <w:sz w:val="24"/>
        </w:rPr>
        <w:t>2022</w:t>
      </w:r>
      <w:bookmarkEnd w:id="3"/>
    </w:p>
    <w:p w14:paraId="35952387" w14:textId="77777777" w:rsidR="00816C9D" w:rsidRPr="004229B0" w:rsidRDefault="00816C9D" w:rsidP="00174D3E">
      <w:pPr>
        <w:tabs>
          <w:tab w:val="left" w:pos="810"/>
        </w:tabs>
        <w:rPr>
          <w:rFonts w:ascii="Arial" w:hAnsi="Arial" w:cs="Arial"/>
          <w:b/>
          <w:sz w:val="24"/>
          <w:szCs w:val="24"/>
        </w:rPr>
      </w:pPr>
    </w:p>
    <w:p w14:paraId="35952388" w14:textId="7719A123"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Agenda item:</w:t>
      </w:r>
      <w:r w:rsidRPr="004229B0">
        <w:rPr>
          <w:rFonts w:ascii="Arial" w:hAnsi="Arial" w:cs="Arial"/>
          <w:b/>
          <w:sz w:val="24"/>
          <w:szCs w:val="24"/>
        </w:rPr>
        <w:tab/>
      </w:r>
      <w:r w:rsidR="008B0132">
        <w:rPr>
          <w:rFonts w:ascii="Arial" w:hAnsi="Arial" w:cs="Arial"/>
          <w:sz w:val="24"/>
          <w:szCs w:val="24"/>
        </w:rPr>
        <w:t>8.5.2</w:t>
      </w:r>
    </w:p>
    <w:p w14:paraId="35952389" w14:textId="77777777"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Source:</w:t>
      </w:r>
      <w:r w:rsidRPr="004229B0">
        <w:rPr>
          <w:rFonts w:ascii="Arial" w:hAnsi="Arial" w:cs="Arial"/>
          <w:b/>
          <w:sz w:val="24"/>
          <w:szCs w:val="24"/>
        </w:rPr>
        <w:tab/>
      </w:r>
      <w:r w:rsidR="00347574" w:rsidRPr="004229B0">
        <w:rPr>
          <w:rFonts w:ascii="Arial" w:hAnsi="Arial" w:cs="Arial"/>
          <w:sz w:val="24"/>
          <w:szCs w:val="24"/>
        </w:rPr>
        <w:t>Keysight Technologies</w:t>
      </w:r>
    </w:p>
    <w:p w14:paraId="3595238A" w14:textId="3A5682DB" w:rsidR="00816C9D" w:rsidRPr="004229B0" w:rsidRDefault="00816C9D" w:rsidP="00174D3E">
      <w:pPr>
        <w:tabs>
          <w:tab w:val="left" w:pos="810"/>
          <w:tab w:val="left" w:pos="2250"/>
        </w:tabs>
        <w:ind w:left="2160" w:hanging="2160"/>
        <w:rPr>
          <w:rFonts w:ascii="Arial" w:hAnsi="Arial" w:cs="Arial"/>
          <w:b/>
          <w:sz w:val="24"/>
          <w:szCs w:val="24"/>
        </w:rPr>
      </w:pPr>
      <w:r w:rsidRPr="004229B0">
        <w:rPr>
          <w:rFonts w:ascii="Arial" w:hAnsi="Arial" w:cs="Arial"/>
          <w:b/>
          <w:sz w:val="24"/>
          <w:szCs w:val="24"/>
        </w:rPr>
        <w:t>Title:</w:t>
      </w:r>
      <w:r w:rsidRPr="004229B0">
        <w:rPr>
          <w:rFonts w:ascii="Arial" w:hAnsi="Arial" w:cs="Arial"/>
          <w:b/>
          <w:sz w:val="24"/>
          <w:szCs w:val="24"/>
        </w:rPr>
        <w:tab/>
      </w:r>
      <w:r w:rsidR="000F4879">
        <w:rPr>
          <w:rFonts w:ascii="Arial" w:hAnsi="Arial" w:cs="Arial"/>
          <w:b/>
          <w:sz w:val="24"/>
          <w:szCs w:val="24"/>
        </w:rPr>
        <w:tab/>
      </w:r>
      <w:r w:rsidR="001A1791" w:rsidRPr="004229B0">
        <w:rPr>
          <w:rFonts w:ascii="Arial" w:hAnsi="Arial" w:cs="Arial"/>
          <w:sz w:val="24"/>
          <w:szCs w:val="24"/>
        </w:rPr>
        <w:t xml:space="preserve">Testing Considerations for </w:t>
      </w:r>
      <w:r w:rsidR="0069236F" w:rsidRPr="004229B0">
        <w:rPr>
          <w:rFonts w:ascii="Arial" w:hAnsi="Arial" w:cs="Arial"/>
          <w:sz w:val="24"/>
          <w:szCs w:val="24"/>
        </w:rPr>
        <w:t>Multi</w:t>
      </w:r>
      <w:r w:rsidR="009A4EF5">
        <w:rPr>
          <w:rFonts w:ascii="Arial" w:hAnsi="Arial" w:cs="Arial"/>
          <w:sz w:val="24"/>
          <w:szCs w:val="24"/>
        </w:rPr>
        <w:t xml:space="preserve"> </w:t>
      </w:r>
      <w:r w:rsidR="0069236F" w:rsidRPr="004229B0">
        <w:rPr>
          <w:rFonts w:ascii="Arial" w:hAnsi="Arial" w:cs="Arial"/>
          <w:sz w:val="24"/>
          <w:szCs w:val="24"/>
        </w:rPr>
        <w:t>AoA</w:t>
      </w:r>
      <w:r w:rsidR="004D5C76" w:rsidRPr="004229B0">
        <w:rPr>
          <w:rFonts w:ascii="Arial" w:hAnsi="Arial" w:cs="Arial"/>
          <w:sz w:val="24"/>
          <w:szCs w:val="24"/>
        </w:rPr>
        <w:t xml:space="preserve"> </w:t>
      </w:r>
      <w:r w:rsidR="00145BC0">
        <w:rPr>
          <w:rFonts w:ascii="Arial" w:hAnsi="Arial" w:cs="Arial"/>
          <w:sz w:val="24"/>
          <w:szCs w:val="24"/>
        </w:rPr>
        <w:t>Rx Testing</w:t>
      </w:r>
    </w:p>
    <w:p w14:paraId="3595238B" w14:textId="1C8824CD"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Document for:</w:t>
      </w:r>
      <w:r w:rsidRPr="004229B0">
        <w:rPr>
          <w:rFonts w:ascii="Arial" w:hAnsi="Arial" w:cs="Arial"/>
          <w:b/>
          <w:sz w:val="24"/>
          <w:szCs w:val="24"/>
        </w:rPr>
        <w:tab/>
      </w:r>
      <w:r w:rsidR="004665F1" w:rsidRPr="004229B0">
        <w:rPr>
          <w:rFonts w:ascii="Arial" w:hAnsi="Arial" w:cs="Arial"/>
          <w:sz w:val="24"/>
          <w:szCs w:val="24"/>
        </w:rPr>
        <w:t>Approval</w:t>
      </w:r>
    </w:p>
    <w:bookmarkEnd w:id="1"/>
    <w:p w14:paraId="79A676B7" w14:textId="77777777" w:rsidR="005E2166" w:rsidRPr="004229B0" w:rsidRDefault="005E2166" w:rsidP="00174D3E">
      <w:pPr>
        <w:pStyle w:val="Heading1"/>
        <w:numPr>
          <w:ilvl w:val="0"/>
          <w:numId w:val="4"/>
        </w:numPr>
        <w:tabs>
          <w:tab w:val="left" w:pos="810"/>
        </w:tabs>
        <w:ind w:left="360"/>
      </w:pPr>
      <w:r w:rsidRPr="004229B0">
        <w:t>Introduction</w:t>
      </w:r>
    </w:p>
    <w:p w14:paraId="3595238D" w14:textId="657CCC02" w:rsidR="000606FD" w:rsidRPr="004229B0" w:rsidRDefault="00CF6310" w:rsidP="00174D3E">
      <w:pPr>
        <w:tabs>
          <w:tab w:val="left" w:pos="810"/>
        </w:tabs>
        <w:rPr>
          <w:rFonts w:eastAsia="Batang"/>
        </w:rPr>
      </w:pPr>
      <w:r w:rsidRPr="004229B0">
        <w:rPr>
          <w:rFonts w:eastAsia="Batang"/>
        </w:rPr>
        <w:t>This contribution outlines</w:t>
      </w:r>
      <w:r w:rsidR="002A248C" w:rsidRPr="004229B0">
        <w:rPr>
          <w:rFonts w:eastAsia="Batang"/>
        </w:rPr>
        <w:t xml:space="preserve"> </w:t>
      </w:r>
      <w:r w:rsidR="001A1791" w:rsidRPr="004229B0">
        <w:rPr>
          <w:rFonts w:eastAsia="Batang"/>
        </w:rPr>
        <w:t>our views on various testing aspects</w:t>
      </w:r>
      <w:r w:rsidR="002A248C" w:rsidRPr="004229B0">
        <w:rPr>
          <w:rFonts w:eastAsia="Batang"/>
        </w:rPr>
        <w:t xml:space="preserve"> of </w:t>
      </w:r>
      <w:r w:rsidR="007D384C">
        <w:rPr>
          <w:rFonts w:eastAsia="Batang"/>
        </w:rPr>
        <w:t>multi-AoA Rx testing</w:t>
      </w:r>
      <w:r w:rsidR="00C9715E" w:rsidRPr="004229B0">
        <w:rPr>
          <w:rFonts w:eastAsia="Batang"/>
        </w:rPr>
        <w:t xml:space="preserve">. </w:t>
      </w:r>
    </w:p>
    <w:p w14:paraId="5FF73894" w14:textId="77777777" w:rsidR="00C42EBF" w:rsidRPr="004229B0" w:rsidRDefault="00C42EBF" w:rsidP="00174D3E">
      <w:pPr>
        <w:pStyle w:val="Heading1"/>
        <w:numPr>
          <w:ilvl w:val="0"/>
          <w:numId w:val="4"/>
        </w:numPr>
        <w:tabs>
          <w:tab w:val="left" w:pos="810"/>
        </w:tabs>
        <w:ind w:left="360"/>
      </w:pPr>
      <w:bookmarkStart w:id="4" w:name="_Ref31104997"/>
      <w:r w:rsidRPr="004229B0">
        <w:t>Discussion</w:t>
      </w:r>
    </w:p>
    <w:p w14:paraId="43F5797D" w14:textId="260A0354" w:rsidR="00F46E30" w:rsidRPr="004229B0" w:rsidRDefault="00C42EBF" w:rsidP="00174D3E">
      <w:pPr>
        <w:tabs>
          <w:tab w:val="left" w:pos="810"/>
        </w:tabs>
      </w:pPr>
      <w:r w:rsidRPr="004229B0">
        <w:t>In</w:t>
      </w:r>
      <w:r w:rsidR="000012E8" w:rsidRPr="004229B0">
        <w:t xml:space="preserve"> </w:t>
      </w:r>
      <w:r w:rsidR="000012E8" w:rsidRPr="004229B0">
        <w:fldChar w:fldCharType="begin"/>
      </w:r>
      <w:r w:rsidR="000012E8" w:rsidRPr="004229B0">
        <w:instrText xml:space="preserve"> REF _Ref112680883 \r \h </w:instrText>
      </w:r>
      <w:r w:rsidR="000012E8" w:rsidRPr="004229B0">
        <w:fldChar w:fldCharType="separate"/>
      </w:r>
      <w:r w:rsidR="00E15551">
        <w:t>[1]</w:t>
      </w:r>
      <w:r w:rsidR="000012E8" w:rsidRPr="004229B0">
        <w:fldChar w:fldCharType="end"/>
      </w:r>
      <w:r w:rsidR="003C61B3" w:rsidRPr="004229B0">
        <w:t xml:space="preserve">, a new Study Item (SI) was </w:t>
      </w:r>
      <w:r w:rsidR="00246922" w:rsidRPr="004229B0">
        <w:t xml:space="preserve">endorsed </w:t>
      </w:r>
      <w:r w:rsidR="00AD2153" w:rsidRPr="004229B0">
        <w:t>to define test methodolog</w:t>
      </w:r>
      <w:r w:rsidR="00F43170" w:rsidRPr="004229B0">
        <w:t xml:space="preserve">ies </w:t>
      </w:r>
      <w:r w:rsidR="007A3659" w:rsidRPr="004229B0">
        <w:t>for UE RF/demodulation/RRM testing</w:t>
      </w:r>
      <w:r w:rsidR="00E73508" w:rsidRPr="004229B0">
        <w:t xml:space="preserve"> to support reception of DL signals simultaneously from multiple Angle</w:t>
      </w:r>
      <w:r w:rsidR="00620EDA" w:rsidRPr="004229B0">
        <w:t>s</w:t>
      </w:r>
      <w:r w:rsidR="00E73508" w:rsidRPr="004229B0">
        <w:t xml:space="preserve"> of Arrival (AoA</w:t>
      </w:r>
      <w:r w:rsidR="00620EDA" w:rsidRPr="004229B0">
        <w:t>s</w:t>
      </w:r>
      <w:r w:rsidR="00E73508" w:rsidRPr="004229B0">
        <w:t>).</w:t>
      </w:r>
      <w:r w:rsidR="00620EDA" w:rsidRPr="004229B0">
        <w:t xml:space="preserve"> This SI </w:t>
      </w:r>
      <w:r w:rsidR="004936F2" w:rsidRPr="004229B0">
        <w:t xml:space="preserve">directly </w:t>
      </w:r>
      <w:r w:rsidR="000012E8" w:rsidRPr="004229B0">
        <w:t>support</w:t>
      </w:r>
      <w:r w:rsidR="00F91829" w:rsidRPr="004229B0">
        <w:t>s</w:t>
      </w:r>
      <w:r w:rsidR="000012E8" w:rsidRPr="004229B0">
        <w:t xml:space="preserve"> the Work Item (WI) in </w:t>
      </w:r>
      <w:r w:rsidR="00F91829" w:rsidRPr="004229B0">
        <w:fldChar w:fldCharType="begin"/>
      </w:r>
      <w:r w:rsidR="00F91829" w:rsidRPr="004229B0">
        <w:instrText xml:space="preserve"> REF _Ref112681050 \r \h </w:instrText>
      </w:r>
      <w:r w:rsidR="00F91829" w:rsidRPr="004229B0">
        <w:fldChar w:fldCharType="separate"/>
      </w:r>
      <w:r w:rsidR="00E15551">
        <w:t>[2]</w:t>
      </w:r>
      <w:r w:rsidR="00F91829" w:rsidRPr="004229B0">
        <w:fldChar w:fldCharType="end"/>
      </w:r>
      <w:r w:rsidR="00F43170" w:rsidRPr="004229B0">
        <w:t xml:space="preserve"> with testability aspects</w:t>
      </w:r>
      <w:r w:rsidR="0080556C" w:rsidRPr="004229B0">
        <w:t xml:space="preserve"> to e</w:t>
      </w:r>
      <w:r w:rsidR="00967B31" w:rsidRPr="004229B0">
        <w:t>ventually enable testing of 4-layer MIMO reception</w:t>
      </w:r>
      <w:r w:rsidR="00241F34" w:rsidRPr="004229B0">
        <w:t xml:space="preserve"> which </w:t>
      </w:r>
      <w:r w:rsidR="00A600D9" w:rsidRPr="004229B0">
        <w:t xml:space="preserve">states </w:t>
      </w:r>
      <w:r w:rsidR="00A600D9" w:rsidRPr="004229B0">
        <w:fldChar w:fldCharType="begin"/>
      </w:r>
      <w:r w:rsidR="00A600D9" w:rsidRPr="004229B0">
        <w:instrText xml:space="preserve"> REF _Ref112681050 \r \h </w:instrText>
      </w:r>
      <w:r w:rsidR="00A600D9" w:rsidRPr="004229B0">
        <w:fldChar w:fldCharType="separate"/>
      </w:r>
      <w:r w:rsidR="00E15551">
        <w:t>[2]</w:t>
      </w:r>
      <w:r w:rsidR="00A600D9" w:rsidRPr="004229B0">
        <w:fldChar w:fldCharType="end"/>
      </w:r>
      <w:r w:rsidR="00A600D9" w:rsidRPr="004229B0">
        <w:t>:</w:t>
      </w:r>
    </w:p>
    <w:tbl>
      <w:tblPr>
        <w:tblStyle w:val="TableGrid"/>
        <w:tblW w:w="0" w:type="auto"/>
        <w:tblLook w:val="04A0" w:firstRow="1" w:lastRow="0" w:firstColumn="1" w:lastColumn="0" w:noHBand="0" w:noVBand="1"/>
      </w:tblPr>
      <w:tblGrid>
        <w:gridCol w:w="9631"/>
      </w:tblGrid>
      <w:tr w:rsidR="000E1A04" w:rsidRPr="004229B0" w14:paraId="1379F8D2" w14:textId="77777777" w:rsidTr="000E1A04">
        <w:tc>
          <w:tcPr>
            <w:tcW w:w="9631" w:type="dxa"/>
          </w:tcPr>
          <w:p w14:paraId="3A8819E6" w14:textId="3D0B12D5" w:rsidR="000E1A04" w:rsidRPr="004229B0" w:rsidRDefault="00225429" w:rsidP="00174D3E">
            <w:pPr>
              <w:tabs>
                <w:tab w:val="left" w:pos="810"/>
              </w:tabs>
              <w:rPr>
                <w:iCs/>
              </w:rPr>
            </w:pPr>
            <w:r w:rsidRPr="004229B0">
              <w:rPr>
                <w:iCs/>
              </w:rPr>
              <w:t>“</w:t>
            </w:r>
            <w:r w:rsidR="000E1A04" w:rsidRPr="004229B0">
              <w:rPr>
                <w:iCs/>
              </w:rPr>
              <w:t>The existing Rel-15 NR FR2 minimum UE requirements are defined with an assumption that UE is equipped with a single antenna panel and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w:t>
            </w:r>
            <w:r w:rsidR="006A5E68" w:rsidRPr="004229B0">
              <w:rPr>
                <w:iCs/>
              </w:rPr>
              <w:t>.</w:t>
            </w:r>
            <w:r w:rsidR="003B29FF" w:rsidRPr="004229B0">
              <w:rPr>
                <w:iCs/>
              </w:rPr>
              <w:t xml:space="preserve">” </w:t>
            </w:r>
          </w:p>
          <w:p w14:paraId="25D45D10" w14:textId="2196871D" w:rsidR="00241F34" w:rsidRPr="004229B0" w:rsidRDefault="00241F34" w:rsidP="00174D3E">
            <w:pPr>
              <w:tabs>
                <w:tab w:val="left" w:pos="810"/>
              </w:tabs>
              <w:rPr>
                <w:iCs/>
              </w:rPr>
            </w:pPr>
            <w:r w:rsidRPr="004229B0">
              <w:rPr>
                <w:iCs/>
              </w:rPr>
              <w:t>and</w:t>
            </w:r>
          </w:p>
          <w:p w14:paraId="42F38674" w14:textId="0027F49B" w:rsidR="003B29FF" w:rsidRPr="004229B0" w:rsidRDefault="003B29FF" w:rsidP="00174D3E">
            <w:pPr>
              <w:tabs>
                <w:tab w:val="left" w:pos="810"/>
              </w:tabs>
            </w:pPr>
            <w:r w:rsidRPr="004229B0">
              <w:t>“This work item aims to introduce the requirements for UEs capable of multi-beam/chain simultaneous DL reception on a single component carrier to achieve improved RF, RRM and UE demodulation performance.”</w:t>
            </w:r>
          </w:p>
        </w:tc>
      </w:tr>
    </w:tbl>
    <w:p w14:paraId="1ADE636F" w14:textId="76E7BB3E" w:rsidR="00B57105" w:rsidRDefault="00B57105" w:rsidP="00174D3E">
      <w:pPr>
        <w:tabs>
          <w:tab w:val="left" w:pos="810"/>
        </w:tabs>
      </w:pPr>
      <w:r w:rsidRPr="004229B0">
        <w:t xml:space="preserve">In RAN4#104-e, the first meeting of the SI, discussions were held whether to support testing with “full degree of rotation freedom,” i.e., any permutation of possible AoAs shall be supported. Against the advice from various TE vendors, the work plan was adjusted to include the investigation of “Evaluate the feasibility of supporting 2AoAs with full degrees of freedom” in the next two RAN4 meetings. </w:t>
      </w:r>
      <w:r w:rsidR="000156F9">
        <w:t xml:space="preserve">TE vendors </w:t>
      </w:r>
      <w:r w:rsidR="00901636">
        <w:fldChar w:fldCharType="begin"/>
      </w:r>
      <w:r w:rsidR="00901636">
        <w:instrText xml:space="preserve"> REF _Ref117523885 \r \h </w:instrText>
      </w:r>
      <w:r w:rsidR="00901636">
        <w:fldChar w:fldCharType="separate"/>
      </w:r>
      <w:r w:rsidR="00E15551">
        <w:t>[3]</w:t>
      </w:r>
      <w:r w:rsidR="00901636">
        <w:fldChar w:fldCharType="end"/>
      </w:r>
      <w:r w:rsidR="00901636">
        <w:fldChar w:fldCharType="begin"/>
      </w:r>
      <w:r w:rsidR="00901636">
        <w:instrText xml:space="preserve"> REF _Ref117523886 \r \h </w:instrText>
      </w:r>
      <w:r w:rsidR="00901636">
        <w:fldChar w:fldCharType="separate"/>
      </w:r>
      <w:r w:rsidR="00E15551">
        <w:t>[4]</w:t>
      </w:r>
      <w:r w:rsidR="00901636">
        <w:fldChar w:fldCharType="end"/>
      </w:r>
      <w:r w:rsidR="00901636">
        <w:fldChar w:fldCharType="begin"/>
      </w:r>
      <w:r w:rsidR="00901636">
        <w:instrText xml:space="preserve"> REF _Ref117523888 \r \h </w:instrText>
      </w:r>
      <w:r w:rsidR="00901636">
        <w:fldChar w:fldCharType="separate"/>
      </w:r>
      <w:r w:rsidR="00E15551">
        <w:t>[5]</w:t>
      </w:r>
      <w:r w:rsidR="00901636">
        <w:fldChar w:fldCharType="end"/>
      </w:r>
      <w:r w:rsidR="009A58FD" w:rsidRPr="004229B0">
        <w:t xml:space="preserve"> </w:t>
      </w:r>
      <w:r w:rsidR="00133295">
        <w:t xml:space="preserve">provided analyses on the feasibility of </w:t>
      </w:r>
      <w:r w:rsidR="009341DD">
        <w:t>full degrees of freedom</w:t>
      </w:r>
      <w:r w:rsidR="00010004">
        <w:t xml:space="preserve"> and made the </w:t>
      </w:r>
      <w:r w:rsidR="00357666">
        <w:t>recommendation not to consider this approach feasible</w:t>
      </w:r>
    </w:p>
    <w:tbl>
      <w:tblPr>
        <w:tblStyle w:val="TableGrid"/>
        <w:tblW w:w="0" w:type="auto"/>
        <w:tblLook w:val="04A0" w:firstRow="1" w:lastRow="0" w:firstColumn="1" w:lastColumn="0" w:noHBand="0" w:noVBand="1"/>
      </w:tblPr>
      <w:tblGrid>
        <w:gridCol w:w="9631"/>
      </w:tblGrid>
      <w:tr w:rsidR="00F77871" w14:paraId="603C8748" w14:textId="77777777" w:rsidTr="00F77871">
        <w:tc>
          <w:tcPr>
            <w:tcW w:w="9631" w:type="dxa"/>
          </w:tcPr>
          <w:p w14:paraId="0D1EB930" w14:textId="1FAFA389" w:rsidR="00F77871" w:rsidRPr="00961675" w:rsidRDefault="008350C5" w:rsidP="00174D3E">
            <w:pPr>
              <w:tabs>
                <w:tab w:val="left" w:pos="810"/>
              </w:tabs>
            </w:pPr>
            <w:r w:rsidRPr="00961675">
              <w:t>Proposal 1 (R4-2215540): Do not deem a 4-DL (4-UL) spherical coverage test with full degrees of freedom for each AoA feasible for complexity, chamber footprint/height, lack of upgradeability of existing system, development lead time, increased measurement uncertainty/test tolerance, and test effort/test time reasons.</w:t>
            </w:r>
          </w:p>
          <w:p w14:paraId="727EA82A" w14:textId="101F5722" w:rsidR="00CC4BD1" w:rsidRPr="00961675" w:rsidRDefault="00CC4BD1" w:rsidP="00174D3E">
            <w:pPr>
              <w:tabs>
                <w:tab w:val="left" w:pos="810"/>
              </w:tabs>
            </w:pPr>
            <w:r w:rsidRPr="00961675">
              <w:t>Cons</w:t>
            </w:r>
            <w:r w:rsidR="00721536" w:rsidRPr="00961675">
              <w:t xml:space="preserve"> (</w:t>
            </w:r>
            <w:r w:rsidR="00961675" w:rsidRPr="00961675">
              <w:t>R4-2215711):</w:t>
            </w:r>
            <w:r w:rsidRPr="00961675">
              <w:tab/>
              <w:t xml:space="preserve">Completely new design with the most complicated structure from the existing RF OTA test systems in the market which will delay the release of dedicated test systems (since the current OTA test system for 1AoA is basically designed based on the combined axes system). </w:t>
            </w:r>
          </w:p>
          <w:p w14:paraId="23B96D03" w14:textId="77777777" w:rsidR="00F77871" w:rsidRDefault="00CC4BD1" w:rsidP="00174D3E">
            <w:pPr>
              <w:tabs>
                <w:tab w:val="left" w:pos="810"/>
              </w:tabs>
            </w:pPr>
            <w:r w:rsidRPr="00961675">
              <w:t>Remarks</w:t>
            </w:r>
            <w:r w:rsidR="00961675" w:rsidRPr="00961675">
              <w:t xml:space="preserve"> (R4-2215711):</w:t>
            </w:r>
            <w:r w:rsidRPr="00961675">
              <w:tab/>
              <w:t>Completely full rotational degrees of freedom cannot be supported considering a constraint of reflector size in a case where the reflectors come close (</w:t>
            </w:r>
            <w:proofErr w:type="gramStart"/>
            <w:r w:rsidRPr="00961675">
              <w:t>e.g.</w:t>
            </w:r>
            <w:proofErr w:type="gramEnd"/>
            <w:r w:rsidRPr="00961675">
              <w:t xml:space="preserve"> Not possible to come close the reflectors less than 30 degrees’ relative angle.)</w:t>
            </w:r>
            <w:r w:rsidR="00961675" w:rsidRPr="00961675">
              <w:t xml:space="preserve"> </w:t>
            </w:r>
            <w:r w:rsidRPr="00961675">
              <w:t>To avoid the interference from the other reflector, care must be taken not to face both reflectors while measuring simultaneously from 2 AoAs.</w:t>
            </w:r>
          </w:p>
          <w:p w14:paraId="76A62DEB" w14:textId="1B5F2832" w:rsidR="000F3B79" w:rsidRPr="00961675" w:rsidRDefault="000F3B79" w:rsidP="00174D3E">
            <w:pPr>
              <w:tabs>
                <w:tab w:val="left" w:pos="810"/>
              </w:tabs>
            </w:pPr>
            <w:r w:rsidRPr="000F3B79">
              <w:t>Proposal 1</w:t>
            </w:r>
            <w:r w:rsidR="00133295">
              <w:t xml:space="preserve"> (</w:t>
            </w:r>
            <w:r w:rsidR="00133295" w:rsidRPr="00133295">
              <w:t>R4-2216642</w:t>
            </w:r>
            <w:r w:rsidR="00133295">
              <w:t>)</w:t>
            </w:r>
            <w:r w:rsidRPr="000F3B79">
              <w:t>: RAN4 to consider the implementation of a system enabling full degrees of freedom for 2 active AoA not feasible.</w:t>
            </w:r>
          </w:p>
        </w:tc>
      </w:tr>
    </w:tbl>
    <w:p w14:paraId="015C2925" w14:textId="77777777" w:rsidR="0074093A" w:rsidRDefault="0074093A" w:rsidP="00174D3E">
      <w:pPr>
        <w:tabs>
          <w:tab w:val="left" w:pos="810"/>
        </w:tabs>
      </w:pPr>
    </w:p>
    <w:p w14:paraId="57584F0B" w14:textId="77777777" w:rsidR="0074093A" w:rsidRDefault="0074093A">
      <w:pPr>
        <w:spacing w:after="0"/>
      </w:pPr>
      <w:r>
        <w:br w:type="page"/>
      </w:r>
    </w:p>
    <w:p w14:paraId="7DCC556D" w14:textId="352A4ECA" w:rsidR="00F77871" w:rsidRDefault="00357666" w:rsidP="00174D3E">
      <w:pPr>
        <w:tabs>
          <w:tab w:val="left" w:pos="810"/>
        </w:tabs>
      </w:pPr>
      <w:r>
        <w:lastRenderedPageBreak/>
        <w:t xml:space="preserve">Based on feedback from </w:t>
      </w:r>
      <w:r w:rsidR="003B34C2">
        <w:t xml:space="preserve">received during RAN4#104-bis-e, it was concluded to not pursue this approach </w:t>
      </w:r>
      <w:r w:rsidR="00CF007B">
        <w:t xml:space="preserve">in Rel-18 </w:t>
      </w:r>
      <w:r w:rsidR="00CF007B">
        <w:fldChar w:fldCharType="begin"/>
      </w:r>
      <w:r w:rsidR="00CF007B">
        <w:instrText xml:space="preserve"> REF _Ref117524375 \r \h </w:instrText>
      </w:r>
      <w:r w:rsidR="00CF007B">
        <w:fldChar w:fldCharType="separate"/>
      </w:r>
      <w:r w:rsidR="00E15551">
        <w:t>[6]</w:t>
      </w:r>
      <w:r w:rsidR="00CF007B">
        <w:fldChar w:fldCharType="end"/>
      </w:r>
      <w:r w:rsidR="00CF007B">
        <w:fldChar w:fldCharType="begin"/>
      </w:r>
      <w:r w:rsidR="00CF007B">
        <w:instrText xml:space="preserve"> REF _Ref117524377 \r \h </w:instrText>
      </w:r>
      <w:r w:rsidR="00CF007B">
        <w:fldChar w:fldCharType="separate"/>
      </w:r>
      <w:r w:rsidR="00E15551">
        <w:t>[7]</w:t>
      </w:r>
      <w:r w:rsidR="00CF007B">
        <w:fldChar w:fldCharType="end"/>
      </w:r>
      <w:r w:rsidR="002B2415">
        <w:t xml:space="preserve">, i.e., </w:t>
      </w:r>
    </w:p>
    <w:tbl>
      <w:tblPr>
        <w:tblStyle w:val="TableGrid"/>
        <w:tblW w:w="0" w:type="auto"/>
        <w:tblLook w:val="04A0" w:firstRow="1" w:lastRow="0" w:firstColumn="1" w:lastColumn="0" w:noHBand="0" w:noVBand="1"/>
      </w:tblPr>
      <w:tblGrid>
        <w:gridCol w:w="9631"/>
      </w:tblGrid>
      <w:tr w:rsidR="00CF007B" w14:paraId="1BA1DDFF" w14:textId="77777777" w:rsidTr="00CF007B">
        <w:tc>
          <w:tcPr>
            <w:tcW w:w="9631" w:type="dxa"/>
          </w:tcPr>
          <w:p w14:paraId="25641CD0" w14:textId="77777777" w:rsidR="00FF4CDB" w:rsidRDefault="00FF4CDB" w:rsidP="00174D3E">
            <w:pPr>
              <w:tabs>
                <w:tab w:val="left" w:pos="810"/>
              </w:tabs>
              <w:rPr>
                <w:b/>
                <w:u w:val="single"/>
                <w:lang w:eastAsia="ko-KR"/>
              </w:rPr>
            </w:pPr>
            <w:bookmarkStart w:id="5" w:name="_Hlk116848839"/>
            <w:r>
              <w:rPr>
                <w:b/>
                <w:u w:val="single"/>
                <w:lang w:eastAsia="ko-KR"/>
              </w:rPr>
              <w:t>Issue 1-1-1: The feasibility of measurement setups with full degrees of freedom for each probe</w:t>
            </w:r>
          </w:p>
          <w:p w14:paraId="0CB22D0F" w14:textId="77777777" w:rsidR="00FF4CDB" w:rsidRDefault="00FF4CDB" w:rsidP="00174D3E">
            <w:pPr>
              <w:pStyle w:val="ListParagraph"/>
              <w:numPr>
                <w:ilvl w:val="0"/>
                <w:numId w:val="11"/>
              </w:numPr>
              <w:tabs>
                <w:tab w:val="left" w:pos="810"/>
              </w:tabs>
              <w:autoSpaceDN w:val="0"/>
              <w:spacing w:after="120" w:line="240" w:lineRule="auto"/>
              <w:ind w:left="720"/>
              <w:contextualSpacing w:val="0"/>
              <w:rPr>
                <w:rFonts w:eastAsia="SimSun"/>
                <w:szCs w:val="24"/>
                <w:lang w:eastAsia="zh-CN"/>
              </w:rPr>
            </w:pPr>
            <w:r>
              <w:rPr>
                <w:rFonts w:eastAsia="SimSun"/>
                <w:szCs w:val="24"/>
                <w:lang w:eastAsia="zh-CN"/>
              </w:rPr>
              <w:t>Agreements:</w:t>
            </w:r>
          </w:p>
          <w:p w14:paraId="2CAA483C" w14:textId="3F35BD9D" w:rsidR="00CF007B" w:rsidRPr="00FF4CDB" w:rsidRDefault="00FF4CDB" w:rsidP="00174D3E">
            <w:pPr>
              <w:pStyle w:val="ListParagraph"/>
              <w:numPr>
                <w:ilvl w:val="1"/>
                <w:numId w:val="11"/>
              </w:numPr>
              <w:tabs>
                <w:tab w:val="left" w:pos="810"/>
              </w:tabs>
              <w:autoSpaceDN w:val="0"/>
              <w:spacing w:after="120" w:line="240" w:lineRule="auto"/>
              <w:ind w:left="1440"/>
              <w:contextualSpacing w:val="0"/>
              <w:rPr>
                <w:rFonts w:eastAsia="SimSun"/>
                <w:szCs w:val="24"/>
                <w:lang w:eastAsia="zh-CN"/>
              </w:rPr>
            </w:pPr>
            <w:r w:rsidRPr="004615CE">
              <w:rPr>
                <w:rFonts w:eastAsia="SimSun"/>
                <w:szCs w:val="24"/>
                <w:shd w:val="clear" w:color="auto" w:fill="FFFF00"/>
                <w:lang w:eastAsia="zh-CN"/>
              </w:rPr>
              <w:t>The measurement setup with full degree of freedom for 2AoAs is not pursued in Rel-18 based on the feedback from TE vendors and considerations on test complexity</w:t>
            </w:r>
            <w:r>
              <w:rPr>
                <w:rFonts w:eastAsia="SimSun"/>
                <w:szCs w:val="24"/>
                <w:lang w:eastAsia="zh-CN"/>
              </w:rPr>
              <w:t>. Capture the analysis on the feasibility of measurement setup with full degree of freedom for 2AoAs in the TR.</w:t>
            </w:r>
            <w:bookmarkEnd w:id="5"/>
          </w:p>
        </w:tc>
      </w:tr>
    </w:tbl>
    <w:p w14:paraId="790A7E2C" w14:textId="03CE1F58" w:rsidR="00CF007B" w:rsidRDefault="002B2415" w:rsidP="00174D3E">
      <w:pPr>
        <w:tabs>
          <w:tab w:val="left" w:pos="810"/>
        </w:tabs>
      </w:pPr>
      <w:r>
        <w:t>even though it was not explicitly stated</w:t>
      </w:r>
      <w:r w:rsidR="00CC118A">
        <w:t>/captured</w:t>
      </w:r>
      <w:r>
        <w:t xml:space="preserve"> wh</w:t>
      </w:r>
      <w:r w:rsidR="00CC118A">
        <w:t>y</w:t>
      </w:r>
      <w:r w:rsidR="00E702BA">
        <w:t xml:space="preserve"> and other test setups </w:t>
      </w:r>
      <w:r w:rsidR="00121521">
        <w:t>with the same limitations were considered</w:t>
      </w:r>
      <w:r w:rsidR="003B34D3">
        <w:t xml:space="preserve"> for further consideration</w:t>
      </w:r>
      <w:r w:rsidR="00CC118A">
        <w:t>.</w:t>
      </w:r>
    </w:p>
    <w:p w14:paraId="14ACFB18" w14:textId="7BD292B0" w:rsidR="00CC118A" w:rsidRDefault="00CC118A" w:rsidP="00174D3E">
      <w:pPr>
        <w:pStyle w:val="Caption"/>
        <w:tabs>
          <w:tab w:val="left" w:pos="810"/>
        </w:tabs>
      </w:pPr>
      <w:bookmarkStart w:id="6" w:name="_Ref117704234"/>
      <w:r>
        <w:t xml:space="preserve">Observation </w:t>
      </w:r>
      <w:r>
        <w:fldChar w:fldCharType="begin"/>
      </w:r>
      <w:r>
        <w:instrText xml:space="preserve"> SEQ Observation \* ARABIC </w:instrText>
      </w:r>
      <w:r>
        <w:fldChar w:fldCharType="separate"/>
      </w:r>
      <w:r w:rsidR="00E15551">
        <w:rPr>
          <w:noProof/>
        </w:rPr>
        <w:t>1</w:t>
      </w:r>
      <w:r>
        <w:fldChar w:fldCharType="end"/>
      </w:r>
      <w:r>
        <w:t>: The reason(s) why the full degrees</w:t>
      </w:r>
      <w:r w:rsidR="00C559D4">
        <w:t xml:space="preserve"> of freedom for 2 AoAs are not pursued were not explicitly captured in the summary </w:t>
      </w:r>
      <w:r w:rsidR="00C559D4">
        <w:fldChar w:fldCharType="begin"/>
      </w:r>
      <w:r w:rsidR="00C559D4">
        <w:instrText xml:space="preserve"> REF _Ref117524375 \r \h </w:instrText>
      </w:r>
      <w:r w:rsidR="00C559D4">
        <w:fldChar w:fldCharType="separate"/>
      </w:r>
      <w:r w:rsidR="00E15551">
        <w:t>[6]</w:t>
      </w:r>
      <w:r w:rsidR="00C559D4">
        <w:fldChar w:fldCharType="end"/>
      </w:r>
      <w:r w:rsidR="00C559D4">
        <w:t xml:space="preserve"> or WF </w:t>
      </w:r>
      <w:r w:rsidR="00C559D4">
        <w:fldChar w:fldCharType="begin"/>
      </w:r>
      <w:r w:rsidR="00C559D4">
        <w:instrText xml:space="preserve"> REF _Ref117524377 \r \h </w:instrText>
      </w:r>
      <w:r w:rsidR="00C559D4">
        <w:fldChar w:fldCharType="separate"/>
      </w:r>
      <w:r w:rsidR="00E15551">
        <w:t>[7]</w:t>
      </w:r>
      <w:r w:rsidR="00C559D4">
        <w:fldChar w:fldCharType="end"/>
      </w:r>
      <w:r w:rsidR="00C559D4">
        <w:t>.</w:t>
      </w:r>
      <w:bookmarkEnd w:id="6"/>
      <w:r w:rsidR="00C559D4">
        <w:t xml:space="preserve"> </w:t>
      </w:r>
    </w:p>
    <w:p w14:paraId="389A3795" w14:textId="3CBB2F47" w:rsidR="00C559D4" w:rsidRPr="00C559D4" w:rsidRDefault="00C873E2" w:rsidP="00174D3E">
      <w:pPr>
        <w:tabs>
          <w:tab w:val="left" w:pos="810"/>
        </w:tabs>
      </w:pPr>
      <w:r>
        <w:t>Prior to capturing the various analyses</w:t>
      </w:r>
      <w:r w:rsidR="00080C9A">
        <w:t xml:space="preserve"> in a TR, it </w:t>
      </w:r>
      <w:r w:rsidR="00C559D4">
        <w:t xml:space="preserve">is proposed to </w:t>
      </w:r>
      <w:r>
        <w:t>capture</w:t>
      </w:r>
      <w:r w:rsidR="00080C9A">
        <w:t xml:space="preserve"> the following reasons for not pursuing the full degrees of freedom for 2 AoAs</w:t>
      </w:r>
      <w:r w:rsidR="0076012A">
        <w:t xml:space="preserve"> in Rel-18</w:t>
      </w:r>
      <w:r w:rsidR="00080C9A">
        <w:t xml:space="preserve">: </w:t>
      </w:r>
      <w:r w:rsidR="00080C9A" w:rsidRPr="00961675">
        <w:t>complexity, chamber footprint/height, lack of upgradeability of existing system, development lead time, increased measurement uncertainty/test tolerance, and test effort/test time reasons</w:t>
      </w:r>
    </w:p>
    <w:p w14:paraId="060749F3" w14:textId="29DBB434" w:rsidR="00CF007B" w:rsidRDefault="00FE1B2E" w:rsidP="00174D3E">
      <w:pPr>
        <w:pStyle w:val="Caption"/>
        <w:tabs>
          <w:tab w:val="left" w:pos="810"/>
        </w:tabs>
      </w:pPr>
      <w:bookmarkStart w:id="7" w:name="_Ref117704250"/>
      <w:r>
        <w:t xml:space="preserve">Proposal </w:t>
      </w:r>
      <w:r>
        <w:fldChar w:fldCharType="begin"/>
      </w:r>
      <w:r>
        <w:instrText xml:space="preserve"> SEQ Proposal \* ARABIC </w:instrText>
      </w:r>
      <w:r>
        <w:fldChar w:fldCharType="separate"/>
      </w:r>
      <w:r w:rsidR="00E15551">
        <w:rPr>
          <w:noProof/>
        </w:rPr>
        <w:t>1</w:t>
      </w:r>
      <w:r>
        <w:fldChar w:fldCharType="end"/>
      </w:r>
      <w:r>
        <w:t>: Capture the following reasons for not pursuing the full degrees of freedom for 2 AoAs</w:t>
      </w:r>
      <w:r w:rsidR="0076012A">
        <w:t xml:space="preserve"> in Rel-18</w:t>
      </w:r>
      <w:r>
        <w:t xml:space="preserve">: </w:t>
      </w:r>
      <w:r w:rsidR="00D40DBD">
        <w:t>increase</w:t>
      </w:r>
      <w:r w:rsidR="004A5F52">
        <w:t>d</w:t>
      </w:r>
      <w:r w:rsidR="00D40DBD">
        <w:t xml:space="preserve"> system </w:t>
      </w:r>
      <w:r w:rsidRPr="00961675">
        <w:t>complexity, chamber footprint/height, lack of upgradeability of existing system, development lead time, increased measurement uncertainty/test tolerance, and test effort/test time reasons</w:t>
      </w:r>
      <w:r w:rsidR="0011695E">
        <w:t>.</w:t>
      </w:r>
      <w:bookmarkEnd w:id="7"/>
    </w:p>
    <w:p w14:paraId="1A6DF6AD" w14:textId="77777777" w:rsidR="00B70F26" w:rsidRDefault="00B70F26" w:rsidP="00174D3E">
      <w:pPr>
        <w:tabs>
          <w:tab w:val="left" w:pos="810"/>
        </w:tabs>
        <w:spacing w:after="0"/>
        <w:rPr>
          <w:rFonts w:ascii="Arial" w:hAnsi="Arial"/>
          <w:sz w:val="36"/>
        </w:rPr>
      </w:pPr>
      <w:r>
        <w:br w:type="page"/>
      </w:r>
    </w:p>
    <w:p w14:paraId="542F5A40" w14:textId="4B5BC3A9" w:rsidR="00D81237" w:rsidRPr="004229B0" w:rsidRDefault="008D0BB1" w:rsidP="00174D3E">
      <w:pPr>
        <w:pStyle w:val="Heading1"/>
        <w:numPr>
          <w:ilvl w:val="0"/>
          <w:numId w:val="4"/>
        </w:numPr>
        <w:tabs>
          <w:tab w:val="left" w:pos="810"/>
        </w:tabs>
        <w:ind w:left="360"/>
      </w:pPr>
      <w:r w:rsidRPr="008D0BB1">
        <w:lastRenderedPageBreak/>
        <w:t>Offset between AoA1 and AoA2</w:t>
      </w:r>
    </w:p>
    <w:p w14:paraId="37A61BF9" w14:textId="4CCBF7E5" w:rsidR="00D81237" w:rsidRDefault="00D41FD5" w:rsidP="00174D3E">
      <w:pPr>
        <w:tabs>
          <w:tab w:val="left" w:pos="810"/>
        </w:tabs>
      </w:pPr>
      <w:r>
        <w:t xml:space="preserve">One </w:t>
      </w:r>
      <w:r w:rsidR="00AE771D">
        <w:t xml:space="preserve">relatively </w:t>
      </w:r>
      <w:r>
        <w:t xml:space="preserve">new </w:t>
      </w:r>
      <w:r w:rsidR="00B80426">
        <w:t xml:space="preserve">system </w:t>
      </w:r>
      <w:r>
        <w:t xml:space="preserve">aspect observed and discussed during RAN4#104-bis-e was the </w:t>
      </w:r>
      <w:r w:rsidR="00D9354D">
        <w:t xml:space="preserve">offset between AoA1 and AoA2. </w:t>
      </w:r>
      <w:r w:rsidR="00AE771D">
        <w:t xml:space="preserve">Three different options were considered in the WF </w:t>
      </w:r>
      <w:r w:rsidR="00AE771D">
        <w:fldChar w:fldCharType="begin"/>
      </w:r>
      <w:r w:rsidR="00AE771D">
        <w:instrText xml:space="preserve"> REF _Ref117524377 \r \h </w:instrText>
      </w:r>
      <w:r w:rsidR="00AE771D">
        <w:fldChar w:fldCharType="separate"/>
      </w:r>
      <w:r w:rsidR="00E15551">
        <w:t>[7]</w:t>
      </w:r>
      <w:r w:rsidR="00AE771D">
        <w:fldChar w:fldCharType="end"/>
      </w:r>
    </w:p>
    <w:tbl>
      <w:tblPr>
        <w:tblStyle w:val="TableGrid"/>
        <w:tblW w:w="0" w:type="auto"/>
        <w:tblLook w:val="04A0" w:firstRow="1" w:lastRow="0" w:firstColumn="1" w:lastColumn="0" w:noHBand="0" w:noVBand="1"/>
      </w:tblPr>
      <w:tblGrid>
        <w:gridCol w:w="9631"/>
      </w:tblGrid>
      <w:tr w:rsidR="00AE771D" w14:paraId="1251D292" w14:textId="77777777" w:rsidTr="00AE771D">
        <w:tc>
          <w:tcPr>
            <w:tcW w:w="9631" w:type="dxa"/>
          </w:tcPr>
          <w:p w14:paraId="1B45EE9A" w14:textId="77777777" w:rsidR="001B189D" w:rsidRDefault="001B189D" w:rsidP="00174D3E">
            <w:pPr>
              <w:tabs>
                <w:tab w:val="left" w:pos="810"/>
              </w:tabs>
              <w:rPr>
                <w:b/>
                <w:u w:val="single"/>
                <w:lang w:eastAsia="ko-KR"/>
              </w:rPr>
            </w:pPr>
            <w:r>
              <w:rPr>
                <w:b/>
                <w:u w:val="single"/>
                <w:lang w:eastAsia="ko-KR"/>
              </w:rPr>
              <w:t>Issue 1-1-2: Offset between AoA1 and AoA2</w:t>
            </w:r>
          </w:p>
          <w:p w14:paraId="64DF5492" w14:textId="77777777" w:rsidR="001B189D" w:rsidRDefault="001B189D" w:rsidP="00174D3E">
            <w:pPr>
              <w:pStyle w:val="ListParagraph"/>
              <w:numPr>
                <w:ilvl w:val="0"/>
                <w:numId w:val="11"/>
              </w:numPr>
              <w:tabs>
                <w:tab w:val="left" w:pos="810"/>
              </w:tabs>
              <w:autoSpaceDN w:val="0"/>
              <w:spacing w:after="120" w:line="240" w:lineRule="auto"/>
              <w:ind w:left="720"/>
              <w:contextualSpacing w:val="0"/>
              <w:rPr>
                <w:rFonts w:eastAsia="SimSun"/>
                <w:szCs w:val="24"/>
                <w:lang w:eastAsia="zh-CN"/>
              </w:rPr>
            </w:pPr>
            <w:r>
              <w:rPr>
                <w:rFonts w:eastAsia="SimSun"/>
                <w:szCs w:val="24"/>
                <w:lang w:eastAsia="zh-CN"/>
              </w:rPr>
              <w:t>Proposals: It is suggested to further discuss the following options and to align the understanding between test method SI and core requirements WI:</w:t>
            </w:r>
          </w:p>
          <w:p w14:paraId="66BC61F1" w14:textId="77777777" w:rsidR="001B189D" w:rsidRDefault="001B189D" w:rsidP="00174D3E">
            <w:pPr>
              <w:pStyle w:val="ListParagraph"/>
              <w:numPr>
                <w:ilvl w:val="1"/>
                <w:numId w:val="11"/>
              </w:numPr>
              <w:tabs>
                <w:tab w:val="left" w:pos="810"/>
              </w:tabs>
              <w:autoSpaceDN w:val="0"/>
              <w:spacing w:after="120" w:line="240" w:lineRule="auto"/>
              <w:contextualSpacing w:val="0"/>
              <w:rPr>
                <w:rFonts w:eastAsia="MS Mincho"/>
                <w:szCs w:val="20"/>
              </w:rPr>
            </w:pPr>
            <w:r>
              <w:t>Option 1: 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 mapping to option 2a in issue 1-2-1</w:t>
            </w:r>
          </w:p>
          <w:p w14:paraId="640652E2" w14:textId="77777777" w:rsidR="001B189D" w:rsidRDefault="001B189D" w:rsidP="00174D3E">
            <w:pPr>
              <w:pStyle w:val="ListParagraph"/>
              <w:numPr>
                <w:ilvl w:val="1"/>
                <w:numId w:val="11"/>
              </w:numPr>
              <w:tabs>
                <w:tab w:val="left" w:pos="810"/>
              </w:tabs>
              <w:autoSpaceDN w:val="0"/>
              <w:spacing w:after="120" w:line="240" w:lineRule="auto"/>
              <w:contextualSpacing w:val="0"/>
            </w:pPr>
            <w:r>
              <w:t>Option 2: Variable Angular Offset(s) between AoA1 and AoA2 in the chamber where AoA2 is fixed with respect to the UE</w:t>
            </w:r>
            <w:r>
              <w:rPr>
                <w:strike/>
              </w:rPr>
              <w:t xml:space="preserve"> </w:t>
            </w:r>
            <w:r>
              <w:t>during the test. The angular separation between AoA1 and AoA2 is changing during the testing mapping to option 2b in issue 1-2-1</w:t>
            </w:r>
          </w:p>
          <w:p w14:paraId="1764D526" w14:textId="105C23A7" w:rsidR="00AE771D" w:rsidRDefault="001B189D" w:rsidP="00174D3E">
            <w:pPr>
              <w:pStyle w:val="ListParagraph"/>
              <w:numPr>
                <w:ilvl w:val="1"/>
                <w:numId w:val="11"/>
              </w:numPr>
              <w:tabs>
                <w:tab w:val="left" w:pos="810"/>
              </w:tabs>
              <w:autoSpaceDN w:val="0"/>
              <w:spacing w:after="120" w:line="240" w:lineRule="auto"/>
              <w:contextualSpacing w:val="0"/>
            </w:pPr>
            <w:r>
              <w:t>Option 3: Full degrees of freedom for AoA1 with partial freedom of variable angular offset(s) between AoA1 and AoA2 mapping to option 2c in issue 1-2-1</w:t>
            </w:r>
          </w:p>
        </w:tc>
      </w:tr>
    </w:tbl>
    <w:p w14:paraId="1132D09D" w14:textId="77777777" w:rsidR="00AE771D" w:rsidRDefault="00AE771D" w:rsidP="00174D3E">
      <w:pPr>
        <w:tabs>
          <w:tab w:val="left" w:pos="810"/>
        </w:tabs>
      </w:pPr>
    </w:p>
    <w:p w14:paraId="30011124" w14:textId="273EBAB7" w:rsidR="008B62DF" w:rsidRDefault="00D30183" w:rsidP="00174D3E">
      <w:pPr>
        <w:tabs>
          <w:tab w:val="left" w:pos="810"/>
        </w:tabs>
      </w:pPr>
      <w:r>
        <w:t>To illustrate the differences between these three options</w:t>
      </w:r>
      <w:r w:rsidR="00B4717C">
        <w:t xml:space="preserve">, </w:t>
      </w:r>
      <w:r w:rsidR="0022063C">
        <w:t>a</w:t>
      </w:r>
      <w:r w:rsidR="00444D60">
        <w:t xml:space="preserve">n example </w:t>
      </w:r>
      <w:r w:rsidR="0022063C">
        <w:t xml:space="preserve">DUT with a beam peak in the DUT’s </w:t>
      </w:r>
      <w:r w:rsidR="0022063C" w:rsidRPr="0022063C">
        <w:rPr>
          <w:i/>
          <w:iCs/>
        </w:rPr>
        <w:t>y</w:t>
      </w:r>
      <w:r w:rsidR="0022063C">
        <w:t xml:space="preserve"> direction</w:t>
      </w:r>
      <w:r w:rsidR="00190194">
        <w:t xml:space="preserve"> </w:t>
      </w:r>
      <w:r w:rsidR="008E6905">
        <w:t xml:space="preserve">in </w:t>
      </w:r>
      <w:r w:rsidR="00190194">
        <w:t xml:space="preserve">is further </w:t>
      </w:r>
      <w:r w:rsidR="00190194" w:rsidRPr="00553793">
        <w:t xml:space="preserve">considered as </w:t>
      </w:r>
      <w:r w:rsidR="00E05CF8" w:rsidRPr="00553793">
        <w:t xml:space="preserve">shown in </w:t>
      </w:r>
      <w:r w:rsidR="00141E8B" w:rsidRPr="00553793">
        <w:fldChar w:fldCharType="begin"/>
      </w:r>
      <w:r w:rsidR="00141E8B" w:rsidRPr="00553793">
        <w:instrText xml:space="preserve"> REF _Ref117537942 \h </w:instrText>
      </w:r>
      <w:r w:rsidR="00553793" w:rsidRPr="00553793">
        <w:instrText xml:space="preserve"> \* MERGEFORMAT </w:instrText>
      </w:r>
      <w:r w:rsidR="00141E8B" w:rsidRPr="00553793">
        <w:fldChar w:fldCharType="separate"/>
      </w:r>
      <w:r w:rsidR="00E15551" w:rsidRPr="00E15551">
        <w:t xml:space="preserve">Figure </w:t>
      </w:r>
      <w:r w:rsidR="00E15551" w:rsidRPr="00E15551">
        <w:rPr>
          <w:noProof/>
        </w:rPr>
        <w:t>1</w:t>
      </w:r>
      <w:r w:rsidR="00141E8B" w:rsidRPr="00553793">
        <w:fldChar w:fldCharType="end"/>
      </w:r>
      <w:r w:rsidR="00387542" w:rsidRPr="00553793">
        <w:t>.</w:t>
      </w:r>
      <w:r w:rsidR="005E370C">
        <w:t xml:space="preserve"> </w:t>
      </w:r>
    </w:p>
    <w:p w14:paraId="79220E43" w14:textId="6EF464DA" w:rsidR="008B62DF" w:rsidRDefault="00671039" w:rsidP="00174D3E">
      <w:pPr>
        <w:tabs>
          <w:tab w:val="left" w:pos="810"/>
        </w:tabs>
        <w:spacing w:after="0"/>
        <w:jc w:val="center"/>
      </w:pPr>
      <w:r w:rsidRPr="00671039">
        <w:rPr>
          <w:noProof/>
        </w:rPr>
        <w:drawing>
          <wp:inline distT="0" distB="0" distL="0" distR="0" wp14:anchorId="30CDE8B2" wp14:editId="6664C4E9">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11"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395125C0" w14:textId="3DCF596D" w:rsidR="008B62DF" w:rsidRPr="008B62DF" w:rsidRDefault="008B62DF" w:rsidP="00174D3E">
      <w:pPr>
        <w:tabs>
          <w:tab w:val="left" w:pos="810"/>
        </w:tabs>
        <w:jc w:val="center"/>
        <w:rPr>
          <w:b/>
          <w:bCs/>
        </w:rPr>
      </w:pPr>
      <w:bookmarkStart w:id="8" w:name="_Ref117537942"/>
      <w:r w:rsidRPr="008B62DF">
        <w:rPr>
          <w:b/>
          <w:bCs/>
        </w:rPr>
        <w:t xml:space="preserve">Figure </w:t>
      </w:r>
      <w:r w:rsidRPr="008B62DF">
        <w:rPr>
          <w:b/>
          <w:bCs/>
        </w:rPr>
        <w:fldChar w:fldCharType="begin"/>
      </w:r>
      <w:r w:rsidRPr="008B62DF">
        <w:rPr>
          <w:b/>
          <w:bCs/>
        </w:rPr>
        <w:instrText xml:space="preserve"> SEQ Figure \* ARABIC </w:instrText>
      </w:r>
      <w:r w:rsidRPr="008B62DF">
        <w:rPr>
          <w:b/>
          <w:bCs/>
        </w:rPr>
        <w:fldChar w:fldCharType="separate"/>
      </w:r>
      <w:r w:rsidR="00E15551">
        <w:rPr>
          <w:b/>
          <w:bCs/>
          <w:noProof/>
        </w:rPr>
        <w:t>1</w:t>
      </w:r>
      <w:r w:rsidRPr="008B62DF">
        <w:rPr>
          <w:b/>
          <w:bCs/>
        </w:rPr>
        <w:fldChar w:fldCharType="end"/>
      </w:r>
      <w:bookmarkEnd w:id="8"/>
      <w:r w:rsidRPr="008B62DF">
        <w:rPr>
          <w:b/>
          <w:bCs/>
        </w:rPr>
        <w:t>: Sample DUT</w:t>
      </w:r>
      <w:r w:rsidR="00F05FD1">
        <w:rPr>
          <w:b/>
          <w:bCs/>
        </w:rPr>
        <w:t xml:space="preserve"> with </w:t>
      </w:r>
      <w:r w:rsidR="00290353">
        <w:rPr>
          <w:b/>
          <w:bCs/>
        </w:rPr>
        <w:t xml:space="preserve">assumed beam peak in the DUT’s </w:t>
      </w:r>
      <w:r w:rsidR="00290353" w:rsidRPr="00290353">
        <w:rPr>
          <w:b/>
          <w:bCs/>
          <w:i/>
          <w:iCs/>
        </w:rPr>
        <w:t>y</w:t>
      </w:r>
      <w:r w:rsidR="00290353">
        <w:rPr>
          <w:b/>
          <w:bCs/>
        </w:rPr>
        <w:t xml:space="preserve"> direction</w:t>
      </w:r>
      <w:r w:rsidR="008F5E47">
        <w:rPr>
          <w:b/>
          <w:bCs/>
        </w:rPr>
        <w:t xml:space="preserve"> </w:t>
      </w:r>
    </w:p>
    <w:p w14:paraId="43CE7DBD" w14:textId="3C508379" w:rsidR="008B233B" w:rsidRDefault="00EF42D5" w:rsidP="00174D3E">
      <w:pPr>
        <w:tabs>
          <w:tab w:val="left" w:pos="810"/>
        </w:tabs>
      </w:pPr>
      <w:r>
        <w:t>One</w:t>
      </w:r>
      <w:r w:rsidR="00702FF5">
        <w:t xml:space="preserve"> sample system implementation</w:t>
      </w:r>
      <w:r w:rsidR="00AF0EA5">
        <w:t>/architecture</w:t>
      </w:r>
      <w:r w:rsidR="00702FF5">
        <w:t xml:space="preserve"> </w:t>
      </w:r>
      <w:r w:rsidR="008B233B">
        <w:t xml:space="preserve">(#1) </w:t>
      </w:r>
      <w:r w:rsidR="00702FF5">
        <w:t xml:space="preserve">is illustrated </w:t>
      </w:r>
      <w:r w:rsidR="00702FF5" w:rsidRPr="00AF0EA5">
        <w:t xml:space="preserve">in </w:t>
      </w:r>
      <w:r w:rsidR="00AF0EA5" w:rsidRPr="00AF0EA5">
        <w:fldChar w:fldCharType="begin"/>
      </w:r>
      <w:r w:rsidR="00AF0EA5" w:rsidRPr="00AF0EA5">
        <w:instrText xml:space="preserve"> REF _Ref117592398 \h  \* MERGEFORMAT </w:instrText>
      </w:r>
      <w:r w:rsidR="00AF0EA5" w:rsidRPr="00AF0EA5">
        <w:fldChar w:fldCharType="separate"/>
      </w:r>
      <w:r w:rsidR="00E15551" w:rsidRPr="00E15551">
        <w:t xml:space="preserve">Figure </w:t>
      </w:r>
      <w:r w:rsidR="00E15551" w:rsidRPr="00E15551">
        <w:rPr>
          <w:noProof/>
        </w:rPr>
        <w:t>2</w:t>
      </w:r>
      <w:r w:rsidR="00AF0EA5" w:rsidRPr="00AF0EA5">
        <w:fldChar w:fldCharType="end"/>
      </w:r>
      <w:r w:rsidR="00AF0EA5">
        <w:t xml:space="preserve">. </w:t>
      </w:r>
      <w:r w:rsidR="00702FF5" w:rsidRPr="00AF0EA5">
        <w:t>In</w:t>
      </w:r>
      <w:r w:rsidR="00702FF5">
        <w:t xml:space="preserve"> this alignment option and </w:t>
      </w:r>
      <w:r w:rsidR="001A12FE">
        <w:t xml:space="preserve">common </w:t>
      </w:r>
      <w:r w:rsidR="00702FF5">
        <w:t>default DUT orientation, the DUT coordinate system (shown with red, blue, and green arrows) and the chamber coordinate system (shown with dark grey arrows) are fully aligned in the initial test condition with (</w:t>
      </w:r>
      <w:r w:rsidR="00702FF5" w:rsidRPr="008E6905">
        <w:rPr>
          <w:rFonts w:ascii="Symbol" w:hAnsi="Symbol"/>
        </w:rPr>
        <w:t>q,</w:t>
      </w:r>
      <w:r w:rsidR="00702FF5">
        <w:t xml:space="preserve"> </w:t>
      </w:r>
      <w:r w:rsidR="00702FF5" w:rsidRPr="008E6905">
        <w:rPr>
          <w:rFonts w:ascii="Symbol" w:hAnsi="Symbol"/>
        </w:rPr>
        <w:t>f</w:t>
      </w:r>
      <w:r w:rsidR="00702FF5">
        <w:t xml:space="preserve">) = </w:t>
      </w:r>
      <w:r w:rsidR="00702FF5" w:rsidRPr="00FF1FF2">
        <w:t>(0°, 0°)</w:t>
      </w:r>
      <w:r w:rsidR="0009501D">
        <w:t xml:space="preserve"> referenced </w:t>
      </w:r>
      <w:r w:rsidR="00E63F91">
        <w:t>with respect to</w:t>
      </w:r>
      <w:r w:rsidR="00ED0BB1">
        <w:t xml:space="preserve"> the fixed AoA1 probe </w:t>
      </w:r>
      <w:r w:rsidR="00C450E7">
        <w:t xml:space="preserve">placed </w:t>
      </w:r>
      <w:r w:rsidR="00653CDB">
        <w:t xml:space="preserve">towards the </w:t>
      </w:r>
      <w:r w:rsidR="00653CDB" w:rsidRPr="00653CDB">
        <w:rPr>
          <w:i/>
          <w:iCs/>
        </w:rPr>
        <w:t>z</w:t>
      </w:r>
      <w:r w:rsidR="00653CDB">
        <w:t xml:space="preserve"> axis</w:t>
      </w:r>
      <w:r w:rsidR="00ED0BB1">
        <w:t>. G</w:t>
      </w:r>
      <w:r w:rsidR="001D189F">
        <w:t xml:space="preserve">iven the </w:t>
      </w:r>
      <w:r w:rsidR="00006116">
        <w:t>2-axis positioning system</w:t>
      </w:r>
      <w:r w:rsidR="00CA4E78">
        <w:t xml:space="preserve"> for the DUT (shown with the yellow arrows</w:t>
      </w:r>
      <w:r w:rsidR="00AC1155">
        <w:t xml:space="preserve"> next to the DUT</w:t>
      </w:r>
      <w:r w:rsidR="00CA4E78">
        <w:t>)</w:t>
      </w:r>
      <w:r w:rsidR="008F5E47">
        <w:t>, this probe has full degree</w:t>
      </w:r>
      <w:r w:rsidR="00FF2E15">
        <w:t>s</w:t>
      </w:r>
      <w:r w:rsidR="008F5E47">
        <w:t xml:space="preserve"> of freedom</w:t>
      </w:r>
      <w:r w:rsidR="00320FD6">
        <w:t xml:space="preserve"> </w:t>
      </w:r>
      <w:r w:rsidR="00C450E7">
        <w:t xml:space="preserve">while the other probe, AoA2, </w:t>
      </w:r>
      <w:r w:rsidR="00AD768D">
        <w:t xml:space="preserve">placed </w:t>
      </w:r>
      <w:r w:rsidR="00FF2E15">
        <w:t xml:space="preserve">initially </w:t>
      </w:r>
      <w:r w:rsidR="00AD768D">
        <w:t xml:space="preserve">towards the </w:t>
      </w:r>
      <w:r w:rsidR="00AD768D" w:rsidRPr="00AD768D">
        <w:rPr>
          <w:i/>
          <w:iCs/>
        </w:rPr>
        <w:t>y</w:t>
      </w:r>
      <w:r w:rsidR="00AD768D">
        <w:t xml:space="preserve"> axis</w:t>
      </w:r>
      <w:r w:rsidR="006734ED">
        <w:t xml:space="preserve"> </w:t>
      </w:r>
      <w:r w:rsidR="006734ED" w:rsidRPr="00AF0EA5">
        <w:t xml:space="preserve">in </w:t>
      </w:r>
      <w:r w:rsidR="006734ED" w:rsidRPr="00AF0EA5">
        <w:fldChar w:fldCharType="begin"/>
      </w:r>
      <w:r w:rsidR="006734ED" w:rsidRPr="00AF0EA5">
        <w:instrText xml:space="preserve"> REF _Ref117592398 \h  \* MERGEFORMAT </w:instrText>
      </w:r>
      <w:r w:rsidR="006734ED" w:rsidRPr="00AF0EA5">
        <w:fldChar w:fldCharType="separate"/>
      </w:r>
      <w:r w:rsidR="00E15551" w:rsidRPr="00E15551">
        <w:t xml:space="preserve">Figure </w:t>
      </w:r>
      <w:r w:rsidR="00E15551" w:rsidRPr="00E15551">
        <w:rPr>
          <w:noProof/>
        </w:rPr>
        <w:t>2</w:t>
      </w:r>
      <w:r w:rsidR="006734ED" w:rsidRPr="00AF0EA5">
        <w:fldChar w:fldCharType="end"/>
      </w:r>
      <w:r w:rsidR="006734ED">
        <w:t xml:space="preserve"> can be positioned according to the </w:t>
      </w:r>
      <w:r w:rsidR="006D0C4D">
        <w:t xml:space="preserve">three </w:t>
      </w:r>
      <w:r w:rsidR="006734ED">
        <w:t xml:space="preserve">options </w:t>
      </w:r>
      <w:r w:rsidR="006D0C4D">
        <w:t>considered</w:t>
      </w:r>
      <w:r w:rsidR="00AD768D">
        <w:t xml:space="preserve">. </w:t>
      </w:r>
    </w:p>
    <w:p w14:paraId="2B906CD1" w14:textId="622AB58B" w:rsidR="008B233B" w:rsidRDefault="008B233B" w:rsidP="00174D3E">
      <w:pPr>
        <w:tabs>
          <w:tab w:val="left" w:pos="810"/>
        </w:tabs>
      </w:pPr>
      <w:r>
        <w:t>Another sample system implementation/architecture (#2)</w:t>
      </w:r>
      <w:r w:rsidR="00756577">
        <w:t xml:space="preserve"> </w:t>
      </w:r>
      <w:r>
        <w:t xml:space="preserve">is </w:t>
      </w:r>
      <w:r w:rsidRPr="00756577">
        <w:t xml:space="preserve">illustrated </w:t>
      </w:r>
      <w:r w:rsidR="00756577" w:rsidRPr="00756577">
        <w:t xml:space="preserve">in </w:t>
      </w:r>
      <w:r w:rsidR="00756577" w:rsidRPr="00756577">
        <w:fldChar w:fldCharType="begin"/>
      </w:r>
      <w:r w:rsidR="00756577" w:rsidRPr="00756577">
        <w:instrText xml:space="preserve"> REF _Ref117671007 \h  \* MERGEFORMAT </w:instrText>
      </w:r>
      <w:r w:rsidR="00756577" w:rsidRPr="00756577">
        <w:fldChar w:fldCharType="separate"/>
      </w:r>
      <w:r w:rsidR="00E15551" w:rsidRPr="00E15551">
        <w:t xml:space="preserve">Figure </w:t>
      </w:r>
      <w:r w:rsidR="00E15551" w:rsidRPr="00E15551">
        <w:rPr>
          <w:noProof/>
        </w:rPr>
        <w:t>3</w:t>
      </w:r>
      <w:r w:rsidR="00756577" w:rsidRPr="00756577">
        <w:fldChar w:fldCharType="end"/>
      </w:r>
      <w:r w:rsidRPr="00756577">
        <w:t>. In</w:t>
      </w:r>
      <w:r>
        <w:t xml:space="preserve"> this alignment option and default DUT orientation, the DUT coordinate system and the chamber coordinate system are aligned in the initial test condition with (</w:t>
      </w:r>
      <w:r w:rsidRPr="008E6905">
        <w:rPr>
          <w:rFonts w:ascii="Symbol" w:hAnsi="Symbol"/>
        </w:rPr>
        <w:t>q,</w:t>
      </w:r>
      <w:r>
        <w:t xml:space="preserve"> </w:t>
      </w:r>
      <w:r w:rsidRPr="008E6905">
        <w:rPr>
          <w:rFonts w:ascii="Symbol" w:hAnsi="Symbol"/>
        </w:rPr>
        <w:t>f</w:t>
      </w:r>
      <w:r>
        <w:t xml:space="preserve">) = </w:t>
      </w:r>
      <w:r w:rsidRPr="00FF1FF2">
        <w:t>(0°, 0°)</w:t>
      </w:r>
      <w:r>
        <w:t xml:space="preserve"> referenced towards the</w:t>
      </w:r>
      <w:r w:rsidR="00374BBF">
        <w:t xml:space="preserve"> system</w:t>
      </w:r>
      <w:r>
        <w:t xml:space="preserve"> </w:t>
      </w:r>
      <w:r w:rsidRPr="00653CDB">
        <w:rPr>
          <w:i/>
          <w:iCs/>
        </w:rPr>
        <w:t>z</w:t>
      </w:r>
      <w:r>
        <w:t xml:space="preserve"> axis. </w:t>
      </w:r>
      <w:r w:rsidR="00B9160F">
        <w:t>Unlike architecture #1, the DUT does not</w:t>
      </w:r>
      <w:r w:rsidR="005C5E1C">
        <w:t xml:space="preserve"> have</w:t>
      </w:r>
      <w:r w:rsidR="00B9160F">
        <w:t xml:space="preserve"> </w:t>
      </w:r>
      <w:r w:rsidR="003C1E9A">
        <w:t xml:space="preserve">a </w:t>
      </w:r>
      <w:r w:rsidR="009F3E6A">
        <w:t>2-axis</w:t>
      </w:r>
      <w:r w:rsidR="003C1E9A">
        <w:t xml:space="preserve"> positioning system as the AoA1 probe now has a 2-axis positioning system</w:t>
      </w:r>
      <w:r w:rsidR="0063390B">
        <w:t xml:space="preserve"> to enable full degrees of freedom for </w:t>
      </w:r>
      <w:r w:rsidR="00350A9A">
        <w:t>AoA1</w:t>
      </w:r>
      <w:r w:rsidR="00650FE2">
        <w:t xml:space="preserve"> while the </w:t>
      </w:r>
      <w:r>
        <w:t xml:space="preserve">other probe, AoA2, </w:t>
      </w:r>
      <w:r w:rsidR="004F0592">
        <w:t>has a fixed position</w:t>
      </w:r>
      <w:r w:rsidR="00636669">
        <w:t xml:space="preserve"> but since the DUT is not rotating, the relative orientation between DUT and AoA2 is fixed, i.e., this system implementation/architecture </w:t>
      </w:r>
      <w:r w:rsidR="00FC7A58">
        <w:t>follows offset option 2</w:t>
      </w:r>
      <w:r>
        <w:t xml:space="preserve">. </w:t>
      </w:r>
    </w:p>
    <w:p w14:paraId="2C054725" w14:textId="3C6BC136" w:rsidR="00702FF5" w:rsidRDefault="00B70E76" w:rsidP="00174D3E">
      <w:pPr>
        <w:tabs>
          <w:tab w:val="left" w:pos="810"/>
        </w:tabs>
      </w:pPr>
      <w:r>
        <w:t>For the sample 2 AoA system architecture</w:t>
      </w:r>
      <w:r w:rsidR="00C41A9C">
        <w:t>s</w:t>
      </w:r>
      <w:r>
        <w:t>, just a single A</w:t>
      </w:r>
      <w:r w:rsidR="006273AB">
        <w:t>oA2 probe is shown but it is not precluded to have multiple AoA2 probes.</w:t>
      </w:r>
    </w:p>
    <w:p w14:paraId="4E667C63" w14:textId="6898AF71" w:rsidR="00702FF5" w:rsidRDefault="00553793" w:rsidP="00174D3E">
      <w:pPr>
        <w:tabs>
          <w:tab w:val="left" w:pos="810"/>
        </w:tabs>
        <w:spacing w:after="0"/>
        <w:jc w:val="center"/>
      </w:pPr>
      <w:r>
        <w:rPr>
          <w:noProof/>
        </w:rPr>
        <w:lastRenderedPageBreak/>
        <w:drawing>
          <wp:inline distT="0" distB="0" distL="0" distR="0" wp14:anchorId="615BFCEE" wp14:editId="15A8D7D0">
            <wp:extent cx="4480560" cy="478403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4480560" cy="4784032"/>
                    </a:xfrm>
                    <a:prstGeom prst="rect">
                      <a:avLst/>
                    </a:prstGeom>
                    <a:noFill/>
                  </pic:spPr>
                </pic:pic>
              </a:graphicData>
            </a:graphic>
          </wp:inline>
        </w:drawing>
      </w:r>
    </w:p>
    <w:p w14:paraId="4CBEC206" w14:textId="57DBDCAE" w:rsidR="00702FF5" w:rsidRPr="008B62DF" w:rsidRDefault="00702FF5" w:rsidP="00174D3E">
      <w:pPr>
        <w:tabs>
          <w:tab w:val="left" w:pos="810"/>
        </w:tabs>
        <w:jc w:val="center"/>
        <w:rPr>
          <w:b/>
          <w:bCs/>
        </w:rPr>
      </w:pPr>
      <w:bookmarkStart w:id="9" w:name="_Ref117592398"/>
      <w:r w:rsidRPr="008B62DF">
        <w:rPr>
          <w:b/>
          <w:bCs/>
        </w:rPr>
        <w:t xml:space="preserve">Figure </w:t>
      </w:r>
      <w:r w:rsidRPr="008B62DF">
        <w:rPr>
          <w:b/>
          <w:bCs/>
        </w:rPr>
        <w:fldChar w:fldCharType="begin"/>
      </w:r>
      <w:r w:rsidRPr="008B62DF">
        <w:rPr>
          <w:b/>
          <w:bCs/>
        </w:rPr>
        <w:instrText xml:space="preserve"> SEQ Figure \* ARABIC </w:instrText>
      </w:r>
      <w:r w:rsidRPr="008B62DF">
        <w:rPr>
          <w:b/>
          <w:bCs/>
        </w:rPr>
        <w:fldChar w:fldCharType="separate"/>
      </w:r>
      <w:r w:rsidR="00E15551">
        <w:rPr>
          <w:b/>
          <w:bCs/>
          <w:noProof/>
        </w:rPr>
        <w:t>2</w:t>
      </w:r>
      <w:r w:rsidRPr="008B62DF">
        <w:rPr>
          <w:b/>
          <w:bCs/>
        </w:rPr>
        <w:fldChar w:fldCharType="end"/>
      </w:r>
      <w:bookmarkEnd w:id="9"/>
      <w:r w:rsidRPr="008B62DF">
        <w:rPr>
          <w:b/>
          <w:bCs/>
        </w:rPr>
        <w:t xml:space="preserve">: Sample </w:t>
      </w:r>
      <w:r w:rsidR="00F95C77">
        <w:rPr>
          <w:b/>
          <w:bCs/>
        </w:rPr>
        <w:t xml:space="preserve">2 AoA </w:t>
      </w:r>
      <w:r w:rsidR="00B666E1">
        <w:rPr>
          <w:b/>
          <w:bCs/>
        </w:rPr>
        <w:t>s</w:t>
      </w:r>
      <w:r w:rsidR="00F95C77">
        <w:rPr>
          <w:b/>
          <w:bCs/>
        </w:rPr>
        <w:t xml:space="preserve">ystem architecture </w:t>
      </w:r>
      <w:r w:rsidR="00DF2517">
        <w:rPr>
          <w:b/>
          <w:bCs/>
        </w:rPr>
        <w:t xml:space="preserve">#1 </w:t>
      </w:r>
      <w:r w:rsidR="00AF0EA5">
        <w:rPr>
          <w:b/>
          <w:bCs/>
        </w:rPr>
        <w:t>with example DUT</w:t>
      </w:r>
    </w:p>
    <w:p w14:paraId="199094A0" w14:textId="35D3E957" w:rsidR="00702FF5" w:rsidRDefault="00C2650C" w:rsidP="00174D3E">
      <w:pPr>
        <w:tabs>
          <w:tab w:val="left" w:pos="810"/>
        </w:tabs>
        <w:spacing w:after="0"/>
        <w:jc w:val="center"/>
      </w:pPr>
      <w:r>
        <w:rPr>
          <w:noProof/>
        </w:rPr>
        <w:drawing>
          <wp:inline distT="0" distB="0" distL="0" distR="0" wp14:anchorId="08303AD2" wp14:editId="1AEDDE2F">
            <wp:extent cx="4572000" cy="353100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572000" cy="3531003"/>
                    </a:xfrm>
                    <a:prstGeom prst="rect">
                      <a:avLst/>
                    </a:prstGeom>
                    <a:noFill/>
                  </pic:spPr>
                </pic:pic>
              </a:graphicData>
            </a:graphic>
          </wp:inline>
        </w:drawing>
      </w:r>
    </w:p>
    <w:p w14:paraId="209C07F7" w14:textId="647D0EEA" w:rsidR="00EC1986" w:rsidRPr="008B62DF" w:rsidRDefault="00EC1986" w:rsidP="00174D3E">
      <w:pPr>
        <w:tabs>
          <w:tab w:val="left" w:pos="810"/>
        </w:tabs>
        <w:jc w:val="center"/>
        <w:rPr>
          <w:b/>
          <w:bCs/>
        </w:rPr>
      </w:pPr>
      <w:bookmarkStart w:id="10" w:name="_Ref117671007"/>
      <w:r w:rsidRPr="008B62DF">
        <w:rPr>
          <w:b/>
          <w:bCs/>
        </w:rPr>
        <w:t xml:space="preserve">Figure </w:t>
      </w:r>
      <w:r w:rsidRPr="008B62DF">
        <w:rPr>
          <w:b/>
          <w:bCs/>
        </w:rPr>
        <w:fldChar w:fldCharType="begin"/>
      </w:r>
      <w:r w:rsidRPr="008B62DF">
        <w:rPr>
          <w:b/>
          <w:bCs/>
        </w:rPr>
        <w:instrText xml:space="preserve"> SEQ Figure \* ARABIC </w:instrText>
      </w:r>
      <w:r w:rsidRPr="008B62DF">
        <w:rPr>
          <w:b/>
          <w:bCs/>
        </w:rPr>
        <w:fldChar w:fldCharType="separate"/>
      </w:r>
      <w:r w:rsidR="00E15551">
        <w:rPr>
          <w:b/>
          <w:bCs/>
          <w:noProof/>
        </w:rPr>
        <w:t>3</w:t>
      </w:r>
      <w:r w:rsidRPr="008B62DF">
        <w:rPr>
          <w:b/>
          <w:bCs/>
        </w:rPr>
        <w:fldChar w:fldCharType="end"/>
      </w:r>
      <w:bookmarkEnd w:id="10"/>
      <w:r w:rsidRPr="008B62DF">
        <w:rPr>
          <w:b/>
          <w:bCs/>
        </w:rPr>
        <w:t xml:space="preserve">: Sample </w:t>
      </w:r>
      <w:r>
        <w:rPr>
          <w:b/>
          <w:bCs/>
        </w:rPr>
        <w:t>2 AoA system architecture #2 with example DUT</w:t>
      </w:r>
    </w:p>
    <w:p w14:paraId="2A0BC547" w14:textId="77777777" w:rsidR="00EC1986" w:rsidRDefault="00EC1986" w:rsidP="00174D3E">
      <w:pPr>
        <w:tabs>
          <w:tab w:val="left" w:pos="810"/>
        </w:tabs>
      </w:pPr>
    </w:p>
    <w:p w14:paraId="7142FBBC" w14:textId="539C4C16" w:rsidR="00D30183" w:rsidRDefault="00157F77" w:rsidP="00174D3E">
      <w:pPr>
        <w:tabs>
          <w:tab w:val="left" w:pos="810"/>
        </w:tabs>
      </w:pPr>
      <w:r>
        <w:lastRenderedPageBreak/>
        <w:t xml:space="preserve">The three </w:t>
      </w:r>
      <w:r w:rsidR="006837A9">
        <w:t xml:space="preserve">offset </w:t>
      </w:r>
      <w:r>
        <w:t xml:space="preserve">options are illustrated for the sample DUT for two different DUT orientations/test points in </w:t>
      </w:r>
      <w:r>
        <w:fldChar w:fldCharType="begin"/>
      </w:r>
      <w:r>
        <w:instrText xml:space="preserve"> REF _Ref117593273 \h </w:instrText>
      </w:r>
      <w:r>
        <w:fldChar w:fldCharType="separate"/>
      </w:r>
      <w:r w:rsidR="00E15551">
        <w:t xml:space="preserve">Table </w:t>
      </w:r>
      <w:r w:rsidR="00E15551">
        <w:rPr>
          <w:noProof/>
        </w:rPr>
        <w:t>1</w:t>
      </w:r>
      <w:r>
        <w:fldChar w:fldCharType="end"/>
      </w:r>
      <w:r w:rsidR="00C41A9C">
        <w:t xml:space="preserve"> for the sample 2 AoA system architecture #1</w:t>
      </w:r>
      <w:r w:rsidR="006837A9">
        <w:t xml:space="preserve"> and offset option 2 is </w:t>
      </w:r>
      <w:r w:rsidR="00E04EFC">
        <w:t xml:space="preserve">illustrated in </w:t>
      </w:r>
      <w:r w:rsidR="00E04EFC">
        <w:fldChar w:fldCharType="begin"/>
      </w:r>
      <w:r w:rsidR="00E04EFC">
        <w:instrText xml:space="preserve"> REF _Ref117677905 \h </w:instrText>
      </w:r>
      <w:r w:rsidR="00E04EFC">
        <w:fldChar w:fldCharType="separate"/>
      </w:r>
      <w:r w:rsidR="00E15551">
        <w:t xml:space="preserve">Table </w:t>
      </w:r>
      <w:r w:rsidR="00E15551">
        <w:rPr>
          <w:noProof/>
        </w:rPr>
        <w:t>2</w:t>
      </w:r>
      <w:r w:rsidR="00E04EFC">
        <w:fldChar w:fldCharType="end"/>
      </w:r>
      <w:r w:rsidR="00E04EFC">
        <w:t xml:space="preserve"> for the sample 2 AoA system architecture #</w:t>
      </w:r>
      <w:r w:rsidR="008C2F49">
        <w:t>2</w:t>
      </w:r>
      <w:r>
        <w:t xml:space="preserve">. </w:t>
      </w:r>
      <w:r w:rsidR="00AD768D">
        <w:t xml:space="preserve">The difference between the </w:t>
      </w:r>
      <w:r w:rsidR="002435FD">
        <w:t>three offset options is that</w:t>
      </w:r>
    </w:p>
    <w:p w14:paraId="7E243802" w14:textId="72438B3B" w:rsidR="002435FD" w:rsidRDefault="002435FD" w:rsidP="00174D3E">
      <w:pPr>
        <w:pStyle w:val="ListParagraph"/>
        <w:numPr>
          <w:ilvl w:val="0"/>
          <w:numId w:val="12"/>
        </w:numPr>
        <w:tabs>
          <w:tab w:val="left" w:pos="810"/>
        </w:tabs>
      </w:pPr>
      <w:r>
        <w:t xml:space="preserve">For option 1, the AoA2 probe is </w:t>
      </w:r>
      <w:r w:rsidR="00E56C3E">
        <w:t xml:space="preserve">permanently </w:t>
      </w:r>
      <w:r>
        <w:t xml:space="preserve">fixed towards the </w:t>
      </w:r>
      <w:r w:rsidRPr="003C4A68">
        <w:rPr>
          <w:i/>
          <w:iCs/>
        </w:rPr>
        <w:t>y</w:t>
      </w:r>
      <w:r>
        <w:t xml:space="preserve"> axis</w:t>
      </w:r>
      <w:r w:rsidR="00DD783C">
        <w:t xml:space="preserve">, i.e., </w:t>
      </w:r>
      <w:r w:rsidR="003C4A68">
        <w:t xml:space="preserve">the </w:t>
      </w:r>
      <w:r w:rsidR="00214D52">
        <w:t xml:space="preserve">angular difference between AoA1 and AoA2 is </w:t>
      </w:r>
      <w:r w:rsidR="00800AAA">
        <w:t xml:space="preserve">a </w:t>
      </w:r>
      <w:r w:rsidR="002B1230">
        <w:t>constant 90</w:t>
      </w:r>
      <w:r w:rsidR="002B1230">
        <w:rPr>
          <w:rFonts w:ascii="Arial" w:hAnsi="Arial" w:cs="Arial"/>
        </w:rPr>
        <w:t>°</w:t>
      </w:r>
      <w:r w:rsidR="00E065D6">
        <w:rPr>
          <w:rFonts w:ascii="Arial" w:hAnsi="Arial" w:cs="Arial"/>
        </w:rPr>
        <w:t xml:space="preserve"> </w:t>
      </w:r>
      <w:r w:rsidR="00682485">
        <w:t xml:space="preserve">and the AoA2 probe cannot track/follow </w:t>
      </w:r>
      <w:r w:rsidR="00C63C43">
        <w:t>a</w:t>
      </w:r>
      <w:r w:rsidR="00682485">
        <w:t xml:space="preserve"> DUT’s </w:t>
      </w:r>
      <w:r w:rsidR="00C63C43">
        <w:t>reference direction, e.g., beam peak,</w:t>
      </w:r>
      <w:r w:rsidR="00682485">
        <w:t xml:space="preserve"> </w:t>
      </w:r>
      <w:r w:rsidR="00E065D6" w:rsidRPr="00E065D6">
        <w:t>during testing</w:t>
      </w:r>
      <w:r w:rsidR="00B86E01">
        <w:t xml:space="preserve"> </w:t>
      </w:r>
    </w:p>
    <w:p w14:paraId="0038A947" w14:textId="41284532" w:rsidR="003F57FB" w:rsidRDefault="00E065D6" w:rsidP="00174D3E">
      <w:pPr>
        <w:pStyle w:val="ListParagraph"/>
        <w:numPr>
          <w:ilvl w:val="0"/>
          <w:numId w:val="12"/>
        </w:numPr>
        <w:tabs>
          <w:tab w:val="left" w:pos="810"/>
        </w:tabs>
      </w:pPr>
      <w:r>
        <w:t>For option 2</w:t>
      </w:r>
      <w:r w:rsidR="008C2F49">
        <w:t xml:space="preserve"> and sample 2 AoA system architecture #1</w:t>
      </w:r>
      <w:r>
        <w:t xml:space="preserve">, the AoA2 probe has full degrees of freedom, i.e., the </w:t>
      </w:r>
      <w:r w:rsidR="00B86E01">
        <w:t xml:space="preserve">angular difference between AoA1 and AoA2 is arbitrary </w:t>
      </w:r>
      <w:r w:rsidR="003F57FB">
        <w:t>and the AoA2 probe can track/follow the DUT’s beam peak during testing</w:t>
      </w:r>
      <w:r w:rsidR="00E005FE">
        <w:t xml:space="preserve"> while for sample 2 AoA system architecture #2, the </w:t>
      </w:r>
      <w:r w:rsidR="00B73118">
        <w:t>relative</w:t>
      </w:r>
      <w:r w:rsidR="00035CCA">
        <w:t xml:space="preserve"> angular relationship between </w:t>
      </w:r>
      <w:r w:rsidR="00E005FE">
        <w:t xml:space="preserve">AoA2 </w:t>
      </w:r>
      <w:r w:rsidR="00035CCA">
        <w:t xml:space="preserve">and the DUT is fixed but due to the lack of full degree of freedom, </w:t>
      </w:r>
      <w:r w:rsidR="00E005FE">
        <w:t>AoA2 probe can</w:t>
      </w:r>
      <w:r w:rsidR="00F81650">
        <w:t>not</w:t>
      </w:r>
      <w:r w:rsidR="00E005FE">
        <w:t xml:space="preserve"> track/follow </w:t>
      </w:r>
      <w:r w:rsidR="00C63C43">
        <w:t>a</w:t>
      </w:r>
      <w:r w:rsidR="00ED37F0">
        <w:t xml:space="preserve"> </w:t>
      </w:r>
      <w:r w:rsidR="00C63C43">
        <w:t xml:space="preserve">DUT’s reference direction, e.g., beam peak, </w:t>
      </w:r>
      <w:r w:rsidR="00C63C43" w:rsidRPr="00E065D6">
        <w:t>during testing</w:t>
      </w:r>
    </w:p>
    <w:p w14:paraId="30E53C03" w14:textId="564F2EAE" w:rsidR="003F57FB" w:rsidRDefault="003F57FB" w:rsidP="00174D3E">
      <w:pPr>
        <w:pStyle w:val="ListParagraph"/>
        <w:numPr>
          <w:ilvl w:val="0"/>
          <w:numId w:val="12"/>
        </w:numPr>
        <w:tabs>
          <w:tab w:val="left" w:pos="810"/>
        </w:tabs>
      </w:pPr>
      <w:r>
        <w:t xml:space="preserve">For option </w:t>
      </w:r>
      <w:r w:rsidR="004E0486">
        <w:t>3</w:t>
      </w:r>
      <w:r>
        <w:t xml:space="preserve">, the AoA2 probe has </w:t>
      </w:r>
      <w:r w:rsidR="004B72D8">
        <w:t>one</w:t>
      </w:r>
      <w:r>
        <w:t xml:space="preserve"> degree of freedom</w:t>
      </w:r>
      <w:r w:rsidR="004B72D8">
        <w:t xml:space="preserve"> coupled with one DUT’s positioner axis</w:t>
      </w:r>
      <w:r>
        <w:t xml:space="preserve">, i.e., the angular difference between AoA1 and AoA2 is </w:t>
      </w:r>
      <w:r w:rsidR="00C72167">
        <w:t xml:space="preserve">neither </w:t>
      </w:r>
      <w:r w:rsidR="00CF7D6E">
        <w:t xml:space="preserve">completely </w:t>
      </w:r>
      <w:r>
        <w:t xml:space="preserve">arbitrary </w:t>
      </w:r>
      <w:r w:rsidR="00C72167">
        <w:t>nor fixed</w:t>
      </w:r>
      <w:r w:rsidR="00C54EEC">
        <w:t xml:space="preserve"> </w:t>
      </w:r>
      <w:r>
        <w:t>and the AoA2 probe can</w:t>
      </w:r>
      <w:r w:rsidR="00C54EEC">
        <w:t xml:space="preserve">not </w:t>
      </w:r>
      <w:r>
        <w:t xml:space="preserve">track/follow </w:t>
      </w:r>
      <w:r w:rsidR="00ED37F0">
        <w:t xml:space="preserve">DUT’s reference direction, e.g., beam peak, </w:t>
      </w:r>
      <w:r w:rsidR="00ED37F0" w:rsidRPr="00E065D6">
        <w:t>during testing</w:t>
      </w:r>
    </w:p>
    <w:p w14:paraId="67E01AF3" w14:textId="5859499D" w:rsidR="000419F8" w:rsidRDefault="000419F8" w:rsidP="00174D3E">
      <w:pPr>
        <w:tabs>
          <w:tab w:val="left" w:pos="810"/>
        </w:tabs>
      </w:pPr>
      <w:r>
        <w:t xml:space="preserve">As </w:t>
      </w:r>
      <w:r w:rsidR="00F81650">
        <w:t>noted</w:t>
      </w:r>
      <w:r>
        <w:t xml:space="preserve"> above, Options 1 and 3</w:t>
      </w:r>
      <w:r w:rsidR="00B27422">
        <w:t xml:space="preserve"> cannot track/follow a DUT’s</w:t>
      </w:r>
      <w:r w:rsidR="0003499F">
        <w:t xml:space="preserve"> reference direction, e.g., beam peak</w:t>
      </w:r>
      <w:r w:rsidR="00ED37F0">
        <w:t xml:space="preserve"> or </w:t>
      </w:r>
      <w:r w:rsidR="001849DC">
        <w:t>direction that meets the 1-DL</w:t>
      </w:r>
      <w:r w:rsidR="0003499F">
        <w:t xml:space="preserve"> EIS spherical coverage</w:t>
      </w:r>
      <w:r w:rsidR="001849DC">
        <w:t xml:space="preserve"> requirement</w:t>
      </w:r>
      <w:r w:rsidR="00450ED6">
        <w:t xml:space="preserve">, while Option 2 </w:t>
      </w:r>
      <w:r w:rsidR="00C6565C">
        <w:t>can for some system implementations but not for others</w:t>
      </w:r>
      <w:r w:rsidR="00450ED6">
        <w:t>.</w:t>
      </w:r>
      <w:r w:rsidR="002F2C90">
        <w:t xml:space="preserve"> It is not clear what the advantage of Option 3 is over Option 1</w:t>
      </w:r>
      <w:r w:rsidR="00185088">
        <w:t xml:space="preserve"> in terms of technical or “real world” aspects</w:t>
      </w:r>
      <w:r w:rsidR="002F2C90">
        <w:t xml:space="preserve">. </w:t>
      </w:r>
      <w:r w:rsidR="00C534E6">
        <w:t xml:space="preserve">Also, if the </w:t>
      </w:r>
      <w:r w:rsidR="0097004F">
        <w:t xml:space="preserve">offset option 2 does not necessarily allow </w:t>
      </w:r>
      <w:r w:rsidR="00270876">
        <w:t>tracking of a</w:t>
      </w:r>
      <w:r w:rsidR="00F2784D">
        <w:t xml:space="preserve"> </w:t>
      </w:r>
      <w:r w:rsidR="00F2784D" w:rsidRPr="00F2784D">
        <w:t>DUT’s reference direction</w:t>
      </w:r>
      <w:r w:rsidR="00F2784D">
        <w:t>, it is not clear what the advantage of this option i</w:t>
      </w:r>
      <w:r w:rsidR="008E3443">
        <w:t xml:space="preserve">s over </w:t>
      </w:r>
      <w:r w:rsidR="0038345C">
        <w:t xml:space="preserve">the other options. </w:t>
      </w:r>
    </w:p>
    <w:p w14:paraId="3E4AC27A" w14:textId="4FCB2C06" w:rsidR="00450ED6" w:rsidRDefault="00450ED6" w:rsidP="00174D3E">
      <w:pPr>
        <w:pStyle w:val="Caption"/>
        <w:tabs>
          <w:tab w:val="left" w:pos="810"/>
        </w:tabs>
      </w:pPr>
      <w:bookmarkStart w:id="11" w:name="_Ref117704235"/>
      <w:r>
        <w:t xml:space="preserve">Observation </w:t>
      </w:r>
      <w:r>
        <w:fldChar w:fldCharType="begin"/>
      </w:r>
      <w:r>
        <w:instrText xml:space="preserve"> SEQ Observation \* ARABIC </w:instrText>
      </w:r>
      <w:r>
        <w:fldChar w:fldCharType="separate"/>
      </w:r>
      <w:r w:rsidR="00E15551">
        <w:rPr>
          <w:noProof/>
        </w:rPr>
        <w:t>2</w:t>
      </w:r>
      <w:r>
        <w:fldChar w:fldCharType="end"/>
      </w:r>
      <w:r>
        <w:t>: The offset</w:t>
      </w:r>
      <w:r w:rsidR="00A2717B">
        <w:t xml:space="preserve"> options 1 and 3 cannot track/follow a DUT’s reference direction while Option 2 </w:t>
      </w:r>
      <w:r w:rsidR="0097004F">
        <w:t>could for some system implementations</w:t>
      </w:r>
      <w:bookmarkEnd w:id="11"/>
      <w:r w:rsidR="00A2717B">
        <w:t xml:space="preserve"> </w:t>
      </w:r>
    </w:p>
    <w:p w14:paraId="0FCCE7FB" w14:textId="71F68EF5" w:rsidR="00E05CF8" w:rsidRDefault="002F2C90" w:rsidP="00174D3E">
      <w:pPr>
        <w:pStyle w:val="Caption"/>
        <w:tabs>
          <w:tab w:val="left" w:pos="810"/>
        </w:tabs>
      </w:pPr>
      <w:bookmarkStart w:id="12" w:name="_Ref117704236"/>
      <w:r>
        <w:t xml:space="preserve">Observation </w:t>
      </w:r>
      <w:r>
        <w:fldChar w:fldCharType="begin"/>
      </w:r>
      <w:r>
        <w:instrText xml:space="preserve"> SEQ Observation \* ARABIC </w:instrText>
      </w:r>
      <w:r>
        <w:fldChar w:fldCharType="separate"/>
      </w:r>
      <w:r w:rsidR="00E15551">
        <w:rPr>
          <w:noProof/>
        </w:rPr>
        <w:t>3</w:t>
      </w:r>
      <w:r>
        <w:fldChar w:fldCharType="end"/>
      </w:r>
      <w:r>
        <w:t xml:space="preserve">: There is no clear advantage (technical, </w:t>
      </w:r>
      <w:r w:rsidR="00185088">
        <w:t xml:space="preserve">realization of “real world”) </w:t>
      </w:r>
      <w:r>
        <w:t xml:space="preserve">of </w:t>
      </w:r>
      <w:r w:rsidR="00E24977">
        <w:t>offset o</w:t>
      </w:r>
      <w:r>
        <w:t xml:space="preserve">ption 3 over </w:t>
      </w:r>
      <w:r w:rsidR="00E24977">
        <w:t>o</w:t>
      </w:r>
      <w:r>
        <w:t>ption 1</w:t>
      </w:r>
      <w:bookmarkEnd w:id="12"/>
    </w:p>
    <w:p w14:paraId="0F8CBA35" w14:textId="53AE0296" w:rsidR="00E24977" w:rsidRDefault="00E24977" w:rsidP="00174D3E">
      <w:pPr>
        <w:pStyle w:val="Caption"/>
        <w:tabs>
          <w:tab w:val="left" w:pos="810"/>
        </w:tabs>
      </w:pPr>
      <w:bookmarkStart w:id="13" w:name="_Ref117704237"/>
      <w:r>
        <w:t xml:space="preserve">Observation </w:t>
      </w:r>
      <w:r>
        <w:fldChar w:fldCharType="begin"/>
      </w:r>
      <w:r>
        <w:instrText xml:space="preserve"> SEQ Observation \* ARABIC </w:instrText>
      </w:r>
      <w:r>
        <w:fldChar w:fldCharType="separate"/>
      </w:r>
      <w:r w:rsidR="00E15551">
        <w:rPr>
          <w:noProof/>
        </w:rPr>
        <w:t>4</w:t>
      </w:r>
      <w:r>
        <w:fldChar w:fldCharType="end"/>
      </w:r>
      <w:r>
        <w:t xml:space="preserve">: </w:t>
      </w:r>
      <w:r w:rsidR="004401B2">
        <w:t xml:space="preserve">If offset option 2 does not necessarily allow tracking of a </w:t>
      </w:r>
      <w:r w:rsidR="004401B2" w:rsidRPr="00F2784D">
        <w:t>DUT’s reference direction</w:t>
      </w:r>
      <w:r w:rsidR="004401B2">
        <w:t>, it is not clear what the advantage of this option is over the other options</w:t>
      </w:r>
      <w:bookmarkEnd w:id="13"/>
    </w:p>
    <w:p w14:paraId="4D8CCC73" w14:textId="08999022" w:rsidR="001E43AD" w:rsidRDefault="007F4974" w:rsidP="00174D3E">
      <w:pPr>
        <w:tabs>
          <w:tab w:val="left" w:pos="810"/>
        </w:tabs>
      </w:pPr>
      <w:r>
        <w:t xml:space="preserve">Considering that </w:t>
      </w:r>
      <w:proofErr w:type="spellStart"/>
      <w:r>
        <w:t>gNBs</w:t>
      </w:r>
      <w:proofErr w:type="spellEnd"/>
      <w:r>
        <w:t xml:space="preserve"> are</w:t>
      </w:r>
      <w:r w:rsidR="00606B8B">
        <w:t xml:space="preserve"> </w:t>
      </w:r>
      <w:r w:rsidR="00B4203E">
        <w:t xml:space="preserve">primarily </w:t>
      </w:r>
      <w:r w:rsidR="00606B8B">
        <w:t xml:space="preserve">fixed in </w:t>
      </w:r>
      <w:r w:rsidR="00911720">
        <w:t>space</w:t>
      </w:r>
      <w:r w:rsidR="00BA7459">
        <w:t xml:space="preserve"> as </w:t>
      </w:r>
      <w:r w:rsidR="00BA7459" w:rsidRPr="000B4B83">
        <w:t>illustrated in</w:t>
      </w:r>
      <w:r w:rsidR="000B4B83" w:rsidRPr="000B4B83">
        <w:t xml:space="preserve"> </w:t>
      </w:r>
      <w:r w:rsidR="000B4B83" w:rsidRPr="000B4B83">
        <w:fldChar w:fldCharType="begin"/>
      </w:r>
      <w:r w:rsidR="000B4B83" w:rsidRPr="000B4B83">
        <w:instrText xml:space="preserve"> REF _Ref117679553 \h  \* MERGEFORMAT </w:instrText>
      </w:r>
      <w:r w:rsidR="000B4B83" w:rsidRPr="000B4B83">
        <w:fldChar w:fldCharType="separate"/>
      </w:r>
      <w:r w:rsidR="00E15551" w:rsidRPr="00E15551">
        <w:t xml:space="preserve">Figure </w:t>
      </w:r>
      <w:r w:rsidR="00E15551" w:rsidRPr="00E15551">
        <w:rPr>
          <w:noProof/>
        </w:rPr>
        <w:t>4</w:t>
      </w:r>
      <w:r w:rsidR="000B4B83" w:rsidRPr="000B4B83">
        <w:fldChar w:fldCharType="end"/>
      </w:r>
      <w:r w:rsidR="00F66D45" w:rsidRPr="000B4B83">
        <w:t xml:space="preserve">, </w:t>
      </w:r>
      <w:r w:rsidR="003849B4" w:rsidRPr="000B4B83">
        <w:t xml:space="preserve">i.e., </w:t>
      </w:r>
      <w:r w:rsidR="00C7165C" w:rsidRPr="000B4B83">
        <w:t>the</w:t>
      </w:r>
      <w:r w:rsidR="00C7165C">
        <w:t xml:space="preserve"> angular relationship between </w:t>
      </w:r>
      <w:proofErr w:type="spellStart"/>
      <w:r w:rsidR="00C7165C">
        <w:t>gNBs</w:t>
      </w:r>
      <w:proofErr w:type="spellEnd"/>
      <w:r w:rsidR="00C7165C">
        <w:t xml:space="preserve"> is fixed</w:t>
      </w:r>
      <w:r w:rsidR="00BA7459">
        <w:t xml:space="preserve"> (</w:t>
      </w:r>
      <w:r w:rsidR="00C7165C">
        <w:t xml:space="preserve">offset option </w:t>
      </w:r>
      <w:r w:rsidR="00B01CA7">
        <w:t>1</w:t>
      </w:r>
      <w:r w:rsidR="00BA7459">
        <w:t>)</w:t>
      </w:r>
      <w:r w:rsidR="00C7165C">
        <w:t xml:space="preserve">, </w:t>
      </w:r>
      <w:r w:rsidR="00F66D45">
        <w:t>it is not clear why</w:t>
      </w:r>
      <w:r w:rsidR="00C7165C">
        <w:t xml:space="preserve"> Option </w:t>
      </w:r>
      <w:r w:rsidR="00023C6D">
        <w:t>1</w:t>
      </w:r>
      <w:r w:rsidR="00C61B7F">
        <w:t xml:space="preserve"> does not correlate to the most “real-world like” behaviour. </w:t>
      </w:r>
    </w:p>
    <w:p w14:paraId="21717079" w14:textId="661C8E50" w:rsidR="00B4203E" w:rsidRDefault="004324A2" w:rsidP="00174D3E">
      <w:pPr>
        <w:tabs>
          <w:tab w:val="left" w:pos="810"/>
        </w:tabs>
        <w:spacing w:after="0"/>
        <w:jc w:val="center"/>
      </w:pPr>
      <w:r>
        <w:rPr>
          <w:noProof/>
        </w:rPr>
        <w:drawing>
          <wp:inline distT="0" distB="0" distL="0" distR="0" wp14:anchorId="4C22A5EE" wp14:editId="2626EA67">
            <wp:extent cx="3749040" cy="2683498"/>
            <wp:effectExtent l="0" t="0" r="381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3749040" cy="2683498"/>
                    </a:xfrm>
                    <a:prstGeom prst="rect">
                      <a:avLst/>
                    </a:prstGeom>
                    <a:noFill/>
                  </pic:spPr>
                </pic:pic>
              </a:graphicData>
            </a:graphic>
          </wp:inline>
        </w:drawing>
      </w:r>
    </w:p>
    <w:p w14:paraId="56D70FD2" w14:textId="240F6CE2" w:rsidR="00BA7459" w:rsidRPr="008B62DF" w:rsidRDefault="00BA7459" w:rsidP="00174D3E">
      <w:pPr>
        <w:tabs>
          <w:tab w:val="left" w:pos="810"/>
        </w:tabs>
        <w:jc w:val="center"/>
        <w:rPr>
          <w:b/>
          <w:bCs/>
        </w:rPr>
      </w:pPr>
      <w:bookmarkStart w:id="14" w:name="_Ref117679553"/>
      <w:r w:rsidRPr="008B62DF">
        <w:rPr>
          <w:b/>
          <w:bCs/>
        </w:rPr>
        <w:t xml:space="preserve">Figure </w:t>
      </w:r>
      <w:r w:rsidRPr="008B62DF">
        <w:rPr>
          <w:b/>
          <w:bCs/>
        </w:rPr>
        <w:fldChar w:fldCharType="begin"/>
      </w:r>
      <w:r w:rsidRPr="008B62DF">
        <w:rPr>
          <w:b/>
          <w:bCs/>
        </w:rPr>
        <w:instrText xml:space="preserve"> SEQ Figure \* ARABIC </w:instrText>
      </w:r>
      <w:r w:rsidRPr="008B62DF">
        <w:rPr>
          <w:b/>
          <w:bCs/>
        </w:rPr>
        <w:fldChar w:fldCharType="separate"/>
      </w:r>
      <w:r w:rsidR="00E15551">
        <w:rPr>
          <w:b/>
          <w:bCs/>
          <w:noProof/>
        </w:rPr>
        <w:t>4</w:t>
      </w:r>
      <w:r w:rsidRPr="008B62DF">
        <w:rPr>
          <w:b/>
          <w:bCs/>
        </w:rPr>
        <w:fldChar w:fldCharType="end"/>
      </w:r>
      <w:bookmarkEnd w:id="14"/>
      <w:r w:rsidRPr="008B62DF">
        <w:rPr>
          <w:b/>
          <w:bCs/>
        </w:rPr>
        <w:t xml:space="preserve">: </w:t>
      </w:r>
      <w:r w:rsidR="00B5544C">
        <w:rPr>
          <w:b/>
          <w:bCs/>
        </w:rPr>
        <w:t>E</w:t>
      </w:r>
      <w:r>
        <w:rPr>
          <w:b/>
          <w:bCs/>
        </w:rPr>
        <w:t>xample DUT</w:t>
      </w:r>
      <w:r w:rsidR="00B5544C">
        <w:rPr>
          <w:b/>
          <w:bCs/>
        </w:rPr>
        <w:t xml:space="preserve"> surrounded by fixed </w:t>
      </w:r>
      <w:proofErr w:type="spellStart"/>
      <w:r w:rsidR="00B5544C">
        <w:rPr>
          <w:b/>
          <w:bCs/>
        </w:rPr>
        <w:t>gNBs</w:t>
      </w:r>
      <w:proofErr w:type="spellEnd"/>
    </w:p>
    <w:p w14:paraId="68C890E1" w14:textId="225DE04B" w:rsidR="00C61B7F" w:rsidRDefault="00C61B7F" w:rsidP="00174D3E">
      <w:pPr>
        <w:pStyle w:val="Caption"/>
        <w:tabs>
          <w:tab w:val="left" w:pos="810"/>
        </w:tabs>
      </w:pPr>
      <w:bookmarkStart w:id="15" w:name="_Ref117704238"/>
      <w:r>
        <w:t xml:space="preserve">Observation </w:t>
      </w:r>
      <w:r>
        <w:fldChar w:fldCharType="begin"/>
      </w:r>
      <w:r>
        <w:instrText xml:space="preserve"> SEQ Observation \* ARABIC </w:instrText>
      </w:r>
      <w:r>
        <w:fldChar w:fldCharType="separate"/>
      </w:r>
      <w:r w:rsidR="00E15551">
        <w:rPr>
          <w:noProof/>
        </w:rPr>
        <w:t>5</w:t>
      </w:r>
      <w:r>
        <w:fldChar w:fldCharType="end"/>
      </w:r>
      <w:r>
        <w:t xml:space="preserve">: </w:t>
      </w:r>
      <w:r w:rsidR="005241D0">
        <w:t>O</w:t>
      </w:r>
      <w:r w:rsidR="002A4CEC">
        <w:t>ffset o</w:t>
      </w:r>
      <w:r w:rsidR="00847CD4">
        <w:t xml:space="preserve">ption </w:t>
      </w:r>
      <w:r w:rsidR="00AC428A">
        <w:t>1</w:t>
      </w:r>
      <w:r w:rsidR="00847CD4">
        <w:t xml:space="preserve"> </w:t>
      </w:r>
      <w:r w:rsidR="005241D0">
        <w:t>should</w:t>
      </w:r>
      <w:r w:rsidR="00847CD4">
        <w:t xml:space="preserve"> correlate to the most “real-world like” behaviour</w:t>
      </w:r>
      <w:bookmarkEnd w:id="15"/>
    </w:p>
    <w:p w14:paraId="472D64E1" w14:textId="77777777" w:rsidR="00C61B7F" w:rsidRDefault="00C61B7F" w:rsidP="00174D3E">
      <w:pPr>
        <w:tabs>
          <w:tab w:val="left" w:pos="810"/>
        </w:tabs>
      </w:pPr>
    </w:p>
    <w:p w14:paraId="7594D4DD" w14:textId="77777777" w:rsidR="001E43AD" w:rsidRPr="001E43AD" w:rsidRDefault="001E43AD" w:rsidP="00174D3E">
      <w:pPr>
        <w:tabs>
          <w:tab w:val="left" w:pos="810"/>
        </w:tabs>
      </w:pPr>
    </w:p>
    <w:p w14:paraId="0CCB091F" w14:textId="77777777" w:rsidR="00370A9A" w:rsidRDefault="00370A9A" w:rsidP="00174D3E">
      <w:pPr>
        <w:tabs>
          <w:tab w:val="left" w:pos="810"/>
        </w:tabs>
        <w:sectPr w:rsidR="00370A9A">
          <w:footnotePr>
            <w:numRestart w:val="eachSect"/>
          </w:footnotePr>
          <w:pgSz w:w="11907" w:h="16840" w:code="9"/>
          <w:pgMar w:top="1416" w:right="1133" w:bottom="1133" w:left="1133" w:header="850" w:footer="340" w:gutter="0"/>
          <w:cols w:space="720"/>
          <w:formProt w:val="0"/>
        </w:sectPr>
      </w:pPr>
    </w:p>
    <w:p w14:paraId="4DF60FE6" w14:textId="131F7EB8" w:rsidR="00370A9A" w:rsidRDefault="00370A9A" w:rsidP="00174D3E">
      <w:pPr>
        <w:pStyle w:val="Caption"/>
        <w:tabs>
          <w:tab w:val="left" w:pos="810"/>
        </w:tabs>
        <w:jc w:val="center"/>
      </w:pPr>
      <w:bookmarkStart w:id="16" w:name="_Ref117593273"/>
      <w:r>
        <w:lastRenderedPageBreak/>
        <w:t xml:space="preserve">Table </w:t>
      </w:r>
      <w:r>
        <w:fldChar w:fldCharType="begin"/>
      </w:r>
      <w:r>
        <w:instrText xml:space="preserve"> SEQ Table \* ARABIC </w:instrText>
      </w:r>
      <w:r>
        <w:fldChar w:fldCharType="separate"/>
      </w:r>
      <w:r w:rsidR="00E15551">
        <w:rPr>
          <w:noProof/>
        </w:rPr>
        <w:t>1</w:t>
      </w:r>
      <w:r>
        <w:fldChar w:fldCharType="end"/>
      </w:r>
      <w:bookmarkEnd w:id="16"/>
      <w:r>
        <w:t xml:space="preserve">: </w:t>
      </w:r>
      <w:r w:rsidR="008439E9">
        <w:t>Illustration</w:t>
      </w:r>
      <w:r>
        <w:t xml:space="preserve"> of </w:t>
      </w:r>
      <w:r w:rsidR="00DB3D55">
        <w:t>offset o</w:t>
      </w:r>
      <w:r>
        <w:t>ptions 1 through 3</w:t>
      </w:r>
      <w:r w:rsidR="005C0C59">
        <w:t xml:space="preserve"> with sample DUT</w:t>
      </w:r>
      <w:r w:rsidR="00703A1E">
        <w:t xml:space="preserve"> and sample 2 AoA system architecture</w:t>
      </w:r>
      <w:r w:rsidR="00D15694">
        <w:t xml:space="preserve"> #1</w:t>
      </w:r>
    </w:p>
    <w:tbl>
      <w:tblPr>
        <w:tblStyle w:val="TableGrid"/>
        <w:tblW w:w="15210" w:type="dxa"/>
        <w:tblInd w:w="-455" w:type="dxa"/>
        <w:tblLook w:val="04A0" w:firstRow="1" w:lastRow="0" w:firstColumn="1" w:lastColumn="0" w:noHBand="0" w:noVBand="1"/>
      </w:tblPr>
      <w:tblGrid>
        <w:gridCol w:w="1602"/>
        <w:gridCol w:w="4536"/>
        <w:gridCol w:w="4536"/>
        <w:gridCol w:w="4536"/>
      </w:tblGrid>
      <w:tr w:rsidR="00D732FE" w14:paraId="63240141" w14:textId="77777777" w:rsidTr="00650E1C">
        <w:tc>
          <w:tcPr>
            <w:tcW w:w="1705" w:type="dxa"/>
          </w:tcPr>
          <w:p w14:paraId="6104936C" w14:textId="37D2A8F9" w:rsidR="00D732FE" w:rsidRPr="003A2848" w:rsidRDefault="00D732FE" w:rsidP="00174D3E">
            <w:pPr>
              <w:tabs>
                <w:tab w:val="left" w:pos="810"/>
              </w:tabs>
              <w:jc w:val="center"/>
              <w:rPr>
                <w:b/>
                <w:bCs/>
              </w:rPr>
            </w:pPr>
            <w:r w:rsidRPr="003A2848">
              <w:rPr>
                <w:b/>
                <w:bCs/>
              </w:rPr>
              <w:t xml:space="preserve">DUT Orientation </w:t>
            </w:r>
            <w:r w:rsidR="008D26E0">
              <w:rPr>
                <w:b/>
                <w:bCs/>
              </w:rPr>
              <w:br/>
            </w:r>
            <w:r w:rsidRPr="003A2848">
              <w:rPr>
                <w:b/>
                <w:bCs/>
              </w:rPr>
              <w:t>(</w:t>
            </w:r>
            <w:r w:rsidR="003A2848" w:rsidRPr="003A2848">
              <w:rPr>
                <w:rFonts w:ascii="Symbol" w:hAnsi="Symbol"/>
                <w:b/>
                <w:bCs/>
              </w:rPr>
              <w:t>q</w:t>
            </w:r>
            <w:r w:rsidR="003A2848" w:rsidRPr="003A2848">
              <w:rPr>
                <w:b/>
                <w:bCs/>
              </w:rPr>
              <w:t xml:space="preserve">, </w:t>
            </w:r>
            <w:r w:rsidR="003A2848" w:rsidRPr="003A2848">
              <w:rPr>
                <w:rFonts w:ascii="Symbol" w:hAnsi="Symbol"/>
                <w:b/>
                <w:bCs/>
              </w:rPr>
              <w:t>f</w:t>
            </w:r>
            <w:r w:rsidR="003A2848" w:rsidRPr="003A2848">
              <w:rPr>
                <w:b/>
                <w:bCs/>
              </w:rPr>
              <w:t>)</w:t>
            </w:r>
          </w:p>
        </w:tc>
        <w:tc>
          <w:tcPr>
            <w:tcW w:w="4501" w:type="dxa"/>
          </w:tcPr>
          <w:p w14:paraId="07986D90" w14:textId="61620946" w:rsidR="00D732FE" w:rsidRPr="003A2848" w:rsidRDefault="00444077" w:rsidP="00174D3E">
            <w:pPr>
              <w:tabs>
                <w:tab w:val="left" w:pos="810"/>
              </w:tabs>
              <w:jc w:val="center"/>
              <w:rPr>
                <w:b/>
                <w:bCs/>
              </w:rPr>
            </w:pPr>
            <w:r>
              <w:rPr>
                <w:b/>
                <w:bCs/>
              </w:rPr>
              <w:t xml:space="preserve">Offset </w:t>
            </w:r>
            <w:r w:rsidR="00D732FE" w:rsidRPr="003A2848">
              <w:rPr>
                <w:b/>
                <w:bCs/>
              </w:rPr>
              <w:t>Option 1</w:t>
            </w:r>
          </w:p>
        </w:tc>
        <w:tc>
          <w:tcPr>
            <w:tcW w:w="4502" w:type="dxa"/>
          </w:tcPr>
          <w:p w14:paraId="7DAFE0EF" w14:textId="5EABC2FD" w:rsidR="00D732FE" w:rsidRPr="003A2848" w:rsidRDefault="00444077" w:rsidP="00174D3E">
            <w:pPr>
              <w:tabs>
                <w:tab w:val="left" w:pos="810"/>
              </w:tabs>
              <w:jc w:val="center"/>
              <w:rPr>
                <w:b/>
                <w:bCs/>
              </w:rPr>
            </w:pPr>
            <w:r>
              <w:rPr>
                <w:b/>
                <w:bCs/>
              </w:rPr>
              <w:t xml:space="preserve">Offset </w:t>
            </w:r>
            <w:r w:rsidR="00D732FE" w:rsidRPr="003A2848">
              <w:rPr>
                <w:b/>
                <w:bCs/>
              </w:rPr>
              <w:t>Option 2</w:t>
            </w:r>
          </w:p>
        </w:tc>
        <w:tc>
          <w:tcPr>
            <w:tcW w:w="4502" w:type="dxa"/>
          </w:tcPr>
          <w:p w14:paraId="5F5536CB" w14:textId="7E643D26" w:rsidR="00D732FE" w:rsidRPr="003A2848" w:rsidRDefault="00444077" w:rsidP="00174D3E">
            <w:pPr>
              <w:tabs>
                <w:tab w:val="left" w:pos="810"/>
              </w:tabs>
              <w:jc w:val="center"/>
              <w:rPr>
                <w:b/>
                <w:bCs/>
              </w:rPr>
            </w:pPr>
            <w:r>
              <w:rPr>
                <w:b/>
                <w:bCs/>
              </w:rPr>
              <w:t xml:space="preserve">Offset </w:t>
            </w:r>
            <w:r w:rsidR="00D732FE" w:rsidRPr="003A2848">
              <w:rPr>
                <w:b/>
                <w:bCs/>
              </w:rPr>
              <w:t>Option 3</w:t>
            </w:r>
          </w:p>
        </w:tc>
      </w:tr>
      <w:tr w:rsidR="00D732FE" w14:paraId="33249796" w14:textId="77777777" w:rsidTr="000406D4">
        <w:tc>
          <w:tcPr>
            <w:tcW w:w="1705" w:type="dxa"/>
          </w:tcPr>
          <w:p w14:paraId="77510FF3" w14:textId="290B76A0" w:rsidR="00D732FE" w:rsidRPr="008D26E0" w:rsidRDefault="003A2848" w:rsidP="00174D3E">
            <w:pPr>
              <w:tabs>
                <w:tab w:val="left" w:pos="810"/>
              </w:tabs>
              <w:jc w:val="center"/>
              <w:rPr>
                <w:b/>
                <w:bCs/>
              </w:rPr>
            </w:pPr>
            <w:r w:rsidRPr="008D26E0">
              <w:rPr>
                <w:b/>
                <w:bCs/>
              </w:rPr>
              <w:t>(0°,</w:t>
            </w:r>
            <w:r w:rsidR="008D26E0" w:rsidRPr="008D26E0">
              <w:rPr>
                <w:b/>
                <w:bCs/>
              </w:rPr>
              <w:t xml:space="preserve"> </w:t>
            </w:r>
            <w:r w:rsidRPr="008D26E0">
              <w:rPr>
                <w:b/>
                <w:bCs/>
              </w:rPr>
              <w:t>0°)</w:t>
            </w:r>
          </w:p>
        </w:tc>
        <w:tc>
          <w:tcPr>
            <w:tcW w:w="4501" w:type="dxa"/>
            <w:vAlign w:val="bottom"/>
          </w:tcPr>
          <w:p w14:paraId="7BDDC859" w14:textId="7DC9D020" w:rsidR="00D732FE" w:rsidRDefault="0037242B" w:rsidP="00174D3E">
            <w:pPr>
              <w:tabs>
                <w:tab w:val="left" w:pos="810"/>
              </w:tabs>
              <w:jc w:val="center"/>
            </w:pPr>
            <w:r>
              <w:rPr>
                <w:noProof/>
              </w:rPr>
              <w:drawing>
                <wp:inline distT="0" distB="0" distL="0" distR="0" wp14:anchorId="530ED212" wp14:editId="21BBDAAD">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c>
          <w:tcPr>
            <w:tcW w:w="4502" w:type="dxa"/>
            <w:vAlign w:val="bottom"/>
          </w:tcPr>
          <w:p w14:paraId="065BEDE7" w14:textId="1E3F6AAA" w:rsidR="00D732FE" w:rsidRDefault="000E4616" w:rsidP="00174D3E">
            <w:pPr>
              <w:tabs>
                <w:tab w:val="left" w:pos="810"/>
              </w:tabs>
              <w:jc w:val="center"/>
            </w:pPr>
            <w:r>
              <w:rPr>
                <w:noProof/>
              </w:rPr>
              <w:drawing>
                <wp:inline distT="0" distB="0" distL="0" distR="0" wp14:anchorId="4800A27A" wp14:editId="70E51865">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c>
          <w:tcPr>
            <w:tcW w:w="4502" w:type="dxa"/>
            <w:vAlign w:val="bottom"/>
          </w:tcPr>
          <w:p w14:paraId="0FC27C3B" w14:textId="237C79B6" w:rsidR="00D732FE" w:rsidRDefault="00E815DE" w:rsidP="00174D3E">
            <w:pPr>
              <w:tabs>
                <w:tab w:val="left" w:pos="810"/>
              </w:tabs>
              <w:jc w:val="center"/>
            </w:pPr>
            <w:r>
              <w:rPr>
                <w:noProof/>
              </w:rPr>
              <w:drawing>
                <wp:inline distT="0" distB="0" distL="0" distR="0" wp14:anchorId="676F22A5" wp14:editId="7110CA7E">
                  <wp:extent cx="2743200" cy="2772383"/>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743200" cy="2772383"/>
                          </a:xfrm>
                          <a:prstGeom prst="rect">
                            <a:avLst/>
                          </a:prstGeom>
                          <a:noFill/>
                        </pic:spPr>
                      </pic:pic>
                    </a:graphicData>
                  </a:graphic>
                </wp:inline>
              </w:drawing>
            </w:r>
          </w:p>
        </w:tc>
      </w:tr>
      <w:tr w:rsidR="00D732FE" w14:paraId="5C0520DE" w14:textId="77777777" w:rsidTr="000057B0">
        <w:tc>
          <w:tcPr>
            <w:tcW w:w="1705" w:type="dxa"/>
          </w:tcPr>
          <w:p w14:paraId="1DD81928" w14:textId="033E5FFB" w:rsidR="00D732FE" w:rsidRPr="008D26E0" w:rsidRDefault="003A2848" w:rsidP="00174D3E">
            <w:pPr>
              <w:tabs>
                <w:tab w:val="left" w:pos="810"/>
              </w:tabs>
              <w:jc w:val="center"/>
              <w:rPr>
                <w:b/>
                <w:bCs/>
              </w:rPr>
            </w:pPr>
            <w:r w:rsidRPr="008D26E0">
              <w:rPr>
                <w:b/>
                <w:bCs/>
              </w:rPr>
              <w:t>(45°,</w:t>
            </w:r>
            <w:r w:rsidR="00270499" w:rsidRPr="008D26E0">
              <w:rPr>
                <w:b/>
                <w:bCs/>
              </w:rPr>
              <w:t xml:space="preserve"> </w:t>
            </w:r>
            <w:r w:rsidRPr="008D26E0">
              <w:rPr>
                <w:b/>
                <w:bCs/>
              </w:rPr>
              <w:t>-45°)</w:t>
            </w:r>
          </w:p>
        </w:tc>
        <w:tc>
          <w:tcPr>
            <w:tcW w:w="4501" w:type="dxa"/>
            <w:vAlign w:val="bottom"/>
          </w:tcPr>
          <w:p w14:paraId="0649C7D6" w14:textId="6081F508" w:rsidR="00D732FE" w:rsidRDefault="008A2C2B" w:rsidP="00174D3E">
            <w:pPr>
              <w:tabs>
                <w:tab w:val="left" w:pos="810"/>
              </w:tabs>
              <w:jc w:val="center"/>
            </w:pPr>
            <w:r>
              <w:rPr>
                <w:noProof/>
              </w:rPr>
              <w:drawing>
                <wp:inline distT="0" distB="0" distL="0" distR="0" wp14:anchorId="2EF1105B" wp14:editId="32A1F930">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c>
          <w:tcPr>
            <w:tcW w:w="4502" w:type="dxa"/>
            <w:vAlign w:val="bottom"/>
          </w:tcPr>
          <w:p w14:paraId="578407FA" w14:textId="7E2A8271" w:rsidR="00D732FE" w:rsidRDefault="00E815DE" w:rsidP="00174D3E">
            <w:pPr>
              <w:tabs>
                <w:tab w:val="left" w:pos="810"/>
              </w:tabs>
              <w:jc w:val="center"/>
            </w:pPr>
            <w:r>
              <w:rPr>
                <w:noProof/>
              </w:rPr>
              <w:drawing>
                <wp:inline distT="0" distB="0" distL="0" distR="0" wp14:anchorId="0115DAF2" wp14:editId="045CE517">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c>
          <w:tcPr>
            <w:tcW w:w="4502" w:type="dxa"/>
            <w:vAlign w:val="bottom"/>
          </w:tcPr>
          <w:p w14:paraId="7F32D43D" w14:textId="6F4E1A42" w:rsidR="00D732FE" w:rsidRDefault="00BC5659" w:rsidP="00174D3E">
            <w:pPr>
              <w:tabs>
                <w:tab w:val="left" w:pos="810"/>
              </w:tabs>
              <w:jc w:val="center"/>
            </w:pPr>
            <w:r>
              <w:rPr>
                <w:noProof/>
              </w:rPr>
              <w:drawing>
                <wp:inline distT="0" distB="0" distL="0" distR="0" wp14:anchorId="0B674EEB" wp14:editId="3AC6F1B3">
                  <wp:extent cx="2743200" cy="271142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743200" cy="2711423"/>
                          </a:xfrm>
                          <a:prstGeom prst="rect">
                            <a:avLst/>
                          </a:prstGeom>
                          <a:noFill/>
                        </pic:spPr>
                      </pic:pic>
                    </a:graphicData>
                  </a:graphic>
                </wp:inline>
              </w:drawing>
            </w:r>
          </w:p>
        </w:tc>
      </w:tr>
    </w:tbl>
    <w:p w14:paraId="1462E82A" w14:textId="77777777" w:rsidR="00370A9A" w:rsidRDefault="00370A9A" w:rsidP="00174D3E">
      <w:pPr>
        <w:tabs>
          <w:tab w:val="left" w:pos="810"/>
        </w:tabs>
      </w:pPr>
    </w:p>
    <w:p w14:paraId="3A0C47D9" w14:textId="77777777" w:rsidR="007B422B" w:rsidRDefault="007B422B" w:rsidP="00174D3E">
      <w:pPr>
        <w:tabs>
          <w:tab w:val="left" w:pos="810"/>
        </w:tabs>
        <w:sectPr w:rsidR="007B422B" w:rsidSect="0038613B">
          <w:footnotePr>
            <w:numRestart w:val="eachSect"/>
          </w:footnotePr>
          <w:pgSz w:w="16840" w:h="11907" w:orient="landscape" w:code="9"/>
          <w:pgMar w:top="450" w:right="1416" w:bottom="360" w:left="1133" w:header="850" w:footer="340" w:gutter="0"/>
          <w:cols w:space="720"/>
          <w:formProt w:val="0"/>
          <w:docGrid w:linePitch="272"/>
        </w:sectPr>
      </w:pPr>
    </w:p>
    <w:p w14:paraId="042D1BF7" w14:textId="22A4ECAA" w:rsidR="007B422B" w:rsidRDefault="007B422B" w:rsidP="00174D3E">
      <w:pPr>
        <w:pStyle w:val="Caption"/>
        <w:tabs>
          <w:tab w:val="left" w:pos="810"/>
        </w:tabs>
        <w:jc w:val="center"/>
      </w:pPr>
      <w:bookmarkStart w:id="17" w:name="_Ref117677905"/>
      <w:r>
        <w:lastRenderedPageBreak/>
        <w:t xml:space="preserve">Table </w:t>
      </w:r>
      <w:r>
        <w:fldChar w:fldCharType="begin"/>
      </w:r>
      <w:r>
        <w:instrText xml:space="preserve"> SEQ Table \* ARABIC </w:instrText>
      </w:r>
      <w:r>
        <w:fldChar w:fldCharType="separate"/>
      </w:r>
      <w:r w:rsidR="00E15551">
        <w:rPr>
          <w:noProof/>
        </w:rPr>
        <w:t>2</w:t>
      </w:r>
      <w:r>
        <w:fldChar w:fldCharType="end"/>
      </w:r>
      <w:bookmarkEnd w:id="17"/>
      <w:r>
        <w:t xml:space="preserve">: Illustration of </w:t>
      </w:r>
      <w:r w:rsidR="00444077">
        <w:t>offset o</w:t>
      </w:r>
      <w:r>
        <w:t xml:space="preserve">ptions </w:t>
      </w:r>
      <w:r w:rsidR="00444077">
        <w:t>2</w:t>
      </w:r>
      <w:r>
        <w:t xml:space="preserve"> with sample DUT and sample 2 AoA system architecture #</w:t>
      </w:r>
      <w:r w:rsidR="003C0BC7">
        <w:t>2</w:t>
      </w:r>
    </w:p>
    <w:tbl>
      <w:tblPr>
        <w:tblStyle w:val="TableGrid"/>
        <w:tblW w:w="6138" w:type="dxa"/>
        <w:jc w:val="center"/>
        <w:tblLook w:val="04A0" w:firstRow="1" w:lastRow="0" w:firstColumn="1" w:lastColumn="0" w:noHBand="0" w:noVBand="1"/>
      </w:tblPr>
      <w:tblGrid>
        <w:gridCol w:w="1602"/>
        <w:gridCol w:w="4536"/>
      </w:tblGrid>
      <w:tr w:rsidR="003C0BC7" w14:paraId="2394055D" w14:textId="77777777" w:rsidTr="003C0BC7">
        <w:trPr>
          <w:jc w:val="center"/>
        </w:trPr>
        <w:tc>
          <w:tcPr>
            <w:tcW w:w="1602" w:type="dxa"/>
          </w:tcPr>
          <w:p w14:paraId="519674D2" w14:textId="77777777" w:rsidR="003C0BC7" w:rsidRPr="003A2848" w:rsidRDefault="003C0BC7" w:rsidP="00174D3E">
            <w:pPr>
              <w:tabs>
                <w:tab w:val="left" w:pos="810"/>
              </w:tabs>
              <w:jc w:val="center"/>
              <w:rPr>
                <w:b/>
                <w:bCs/>
              </w:rPr>
            </w:pPr>
            <w:r w:rsidRPr="003A2848">
              <w:rPr>
                <w:b/>
                <w:bCs/>
              </w:rPr>
              <w:t xml:space="preserve">DUT Orientation </w:t>
            </w:r>
            <w:r>
              <w:rPr>
                <w:b/>
                <w:bCs/>
              </w:rPr>
              <w:br/>
            </w:r>
            <w:r w:rsidRPr="003A2848">
              <w:rPr>
                <w:b/>
                <w:bCs/>
              </w:rPr>
              <w:t>(</w:t>
            </w:r>
            <w:r w:rsidRPr="003A2848">
              <w:rPr>
                <w:rFonts w:ascii="Symbol" w:hAnsi="Symbol"/>
                <w:b/>
                <w:bCs/>
              </w:rPr>
              <w:t>q</w:t>
            </w:r>
            <w:r w:rsidRPr="003A2848">
              <w:rPr>
                <w:b/>
                <w:bCs/>
              </w:rPr>
              <w:t xml:space="preserve">, </w:t>
            </w:r>
            <w:r w:rsidRPr="003A2848">
              <w:rPr>
                <w:rFonts w:ascii="Symbol" w:hAnsi="Symbol"/>
                <w:b/>
                <w:bCs/>
              </w:rPr>
              <w:t>f</w:t>
            </w:r>
            <w:r w:rsidRPr="003A2848">
              <w:rPr>
                <w:b/>
                <w:bCs/>
              </w:rPr>
              <w:t>)</w:t>
            </w:r>
          </w:p>
        </w:tc>
        <w:tc>
          <w:tcPr>
            <w:tcW w:w="4536" w:type="dxa"/>
          </w:tcPr>
          <w:p w14:paraId="40D416DB" w14:textId="7DDB5AF0" w:rsidR="003C0BC7" w:rsidRPr="003A2848" w:rsidRDefault="00444077" w:rsidP="00174D3E">
            <w:pPr>
              <w:tabs>
                <w:tab w:val="left" w:pos="810"/>
              </w:tabs>
              <w:jc w:val="center"/>
              <w:rPr>
                <w:b/>
                <w:bCs/>
              </w:rPr>
            </w:pPr>
            <w:r>
              <w:rPr>
                <w:b/>
                <w:bCs/>
              </w:rPr>
              <w:t xml:space="preserve">Offset </w:t>
            </w:r>
            <w:r w:rsidR="003C0BC7" w:rsidRPr="003A2848">
              <w:rPr>
                <w:b/>
                <w:bCs/>
              </w:rPr>
              <w:t>Option 2</w:t>
            </w:r>
          </w:p>
        </w:tc>
      </w:tr>
      <w:tr w:rsidR="003C0BC7" w14:paraId="1FDAD27A" w14:textId="77777777" w:rsidTr="003C0BC7">
        <w:trPr>
          <w:jc w:val="center"/>
        </w:trPr>
        <w:tc>
          <w:tcPr>
            <w:tcW w:w="1602" w:type="dxa"/>
          </w:tcPr>
          <w:p w14:paraId="009E7DC8" w14:textId="77777777" w:rsidR="003C0BC7" w:rsidRPr="008D26E0" w:rsidRDefault="003C0BC7" w:rsidP="00174D3E">
            <w:pPr>
              <w:tabs>
                <w:tab w:val="left" w:pos="810"/>
              </w:tabs>
              <w:jc w:val="center"/>
              <w:rPr>
                <w:b/>
                <w:bCs/>
              </w:rPr>
            </w:pPr>
            <w:r w:rsidRPr="008D26E0">
              <w:rPr>
                <w:b/>
                <w:bCs/>
              </w:rPr>
              <w:t>(0°, 0°)</w:t>
            </w:r>
          </w:p>
        </w:tc>
        <w:tc>
          <w:tcPr>
            <w:tcW w:w="4536" w:type="dxa"/>
            <w:vAlign w:val="bottom"/>
          </w:tcPr>
          <w:p w14:paraId="0FFED499" w14:textId="1C9CF257" w:rsidR="003C0BC7" w:rsidRDefault="003C0BC7" w:rsidP="00174D3E">
            <w:pPr>
              <w:tabs>
                <w:tab w:val="left" w:pos="810"/>
              </w:tabs>
              <w:jc w:val="right"/>
            </w:pPr>
            <w:r>
              <w:rPr>
                <w:noProof/>
              </w:rPr>
              <w:drawing>
                <wp:inline distT="0" distB="0" distL="0" distR="0" wp14:anchorId="314C9035" wp14:editId="222036B6">
                  <wp:extent cx="2743200" cy="2125628"/>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743200" cy="2125628"/>
                          </a:xfrm>
                          <a:prstGeom prst="rect">
                            <a:avLst/>
                          </a:prstGeom>
                          <a:noFill/>
                        </pic:spPr>
                      </pic:pic>
                    </a:graphicData>
                  </a:graphic>
                </wp:inline>
              </w:drawing>
            </w:r>
          </w:p>
        </w:tc>
      </w:tr>
      <w:tr w:rsidR="003C0BC7" w14:paraId="06172967" w14:textId="77777777" w:rsidTr="003C0BC7">
        <w:trPr>
          <w:jc w:val="center"/>
        </w:trPr>
        <w:tc>
          <w:tcPr>
            <w:tcW w:w="1602" w:type="dxa"/>
          </w:tcPr>
          <w:p w14:paraId="28C9456C" w14:textId="77777777" w:rsidR="003C0BC7" w:rsidRPr="008D26E0" w:rsidRDefault="003C0BC7" w:rsidP="00174D3E">
            <w:pPr>
              <w:tabs>
                <w:tab w:val="left" w:pos="810"/>
              </w:tabs>
              <w:jc w:val="center"/>
              <w:rPr>
                <w:b/>
                <w:bCs/>
              </w:rPr>
            </w:pPr>
            <w:r w:rsidRPr="008D26E0">
              <w:rPr>
                <w:b/>
                <w:bCs/>
              </w:rPr>
              <w:t>(45°, -45°)</w:t>
            </w:r>
          </w:p>
        </w:tc>
        <w:tc>
          <w:tcPr>
            <w:tcW w:w="4536" w:type="dxa"/>
            <w:vAlign w:val="bottom"/>
          </w:tcPr>
          <w:p w14:paraId="5C37E497" w14:textId="79C49C32" w:rsidR="003C0BC7" w:rsidRDefault="00D20AE1" w:rsidP="00174D3E">
            <w:pPr>
              <w:tabs>
                <w:tab w:val="left" w:pos="810"/>
              </w:tabs>
              <w:jc w:val="right"/>
            </w:pPr>
            <w:r>
              <w:rPr>
                <w:noProof/>
              </w:rPr>
              <w:drawing>
                <wp:inline distT="0" distB="0" distL="0" distR="0" wp14:anchorId="74AC2CC9" wp14:editId="478E6BD9">
                  <wp:extent cx="2160884" cy="265650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191527" cy="269417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429A903" w14:textId="73CCD70C" w:rsidR="00370A9A" w:rsidRPr="00370A9A" w:rsidRDefault="00370A9A" w:rsidP="00174D3E">
      <w:pPr>
        <w:tabs>
          <w:tab w:val="left" w:pos="810"/>
        </w:tabs>
        <w:sectPr w:rsidR="00370A9A" w:rsidRPr="00370A9A" w:rsidSect="007B422B">
          <w:footnotePr>
            <w:numRestart w:val="eachSect"/>
          </w:footnotePr>
          <w:pgSz w:w="11907" w:h="16840" w:code="9"/>
          <w:pgMar w:top="1416" w:right="360" w:bottom="1133" w:left="450" w:header="850" w:footer="340" w:gutter="0"/>
          <w:cols w:space="720"/>
          <w:formProt w:val="0"/>
          <w:docGrid w:linePitch="272"/>
        </w:sectPr>
      </w:pPr>
    </w:p>
    <w:p w14:paraId="4BA9B1B4" w14:textId="398E917A" w:rsidR="008D168E" w:rsidRPr="004229B0" w:rsidRDefault="008D168E" w:rsidP="00174D3E">
      <w:pPr>
        <w:pStyle w:val="Heading1"/>
        <w:numPr>
          <w:ilvl w:val="0"/>
          <w:numId w:val="4"/>
        </w:numPr>
        <w:tabs>
          <w:tab w:val="left" w:pos="810"/>
        </w:tabs>
        <w:ind w:left="360"/>
      </w:pPr>
      <w:r>
        <w:lastRenderedPageBreak/>
        <w:t>Measurement Setup for UE RF Testing</w:t>
      </w:r>
    </w:p>
    <w:p w14:paraId="75FD8444" w14:textId="7A673B13" w:rsidR="00FB2C5A" w:rsidRDefault="005F3F99" w:rsidP="00174D3E">
      <w:pPr>
        <w:tabs>
          <w:tab w:val="left" w:pos="810"/>
        </w:tabs>
        <w:spacing w:after="0"/>
      </w:pPr>
      <w:r>
        <w:t>A number of</w:t>
      </w:r>
      <w:r w:rsidR="00901408">
        <w:t xml:space="preserve"> options were discussed in RAN4#104-bis-e </w:t>
      </w:r>
      <w:r w:rsidR="00901408">
        <w:fldChar w:fldCharType="begin"/>
      </w:r>
      <w:r w:rsidR="00901408">
        <w:instrText xml:space="preserve"> REF _Ref117524375 \r \h </w:instrText>
      </w:r>
      <w:r w:rsidR="00901408">
        <w:fldChar w:fldCharType="separate"/>
      </w:r>
      <w:r w:rsidR="00E15551">
        <w:t>[6]</w:t>
      </w:r>
      <w:r w:rsidR="00901408">
        <w:fldChar w:fldCharType="end"/>
      </w:r>
      <w:r w:rsidR="008D168E">
        <w:t xml:space="preserve"> </w:t>
      </w:r>
      <w:r>
        <w:t xml:space="preserve">but in the end, </w:t>
      </w:r>
      <w:r w:rsidR="00FD2A41">
        <w:t>only some options</w:t>
      </w:r>
      <w:r>
        <w:t xml:space="preserve"> were selected for further discussions</w:t>
      </w:r>
      <w:r w:rsidR="0088481D">
        <w:t xml:space="preserve"> </w:t>
      </w:r>
      <w:r w:rsidR="0088481D">
        <w:fldChar w:fldCharType="begin"/>
      </w:r>
      <w:r w:rsidR="0088481D">
        <w:instrText xml:space="preserve"> REF _Ref117524375 \r \h </w:instrText>
      </w:r>
      <w:r w:rsidR="0088481D">
        <w:fldChar w:fldCharType="separate"/>
      </w:r>
      <w:r w:rsidR="00E15551">
        <w:t>[6]</w:t>
      </w:r>
      <w:r w:rsidR="0088481D">
        <w:fldChar w:fldCharType="end"/>
      </w:r>
      <w:r w:rsidR="0088481D">
        <w:fldChar w:fldCharType="begin"/>
      </w:r>
      <w:r w:rsidR="0088481D">
        <w:instrText xml:space="preserve"> REF _Ref117524377 \r \h </w:instrText>
      </w:r>
      <w:r w:rsidR="0088481D">
        <w:fldChar w:fldCharType="separate"/>
      </w:r>
      <w:r w:rsidR="00E15551">
        <w:t>[7]</w:t>
      </w:r>
      <w:r w:rsidR="0088481D">
        <w:fldChar w:fldCharType="end"/>
      </w:r>
      <w:r w:rsidR="00117A20">
        <w:t xml:space="preserve"> which are further </w:t>
      </w:r>
      <w:r w:rsidR="00336C4F">
        <w:t xml:space="preserve">summarized in </w:t>
      </w:r>
      <w:r w:rsidR="00336C4F">
        <w:fldChar w:fldCharType="begin"/>
      </w:r>
      <w:r w:rsidR="00336C4F">
        <w:instrText xml:space="preserve"> REF _Ref117601374 \h </w:instrText>
      </w:r>
      <w:r w:rsidR="00336C4F">
        <w:fldChar w:fldCharType="separate"/>
      </w:r>
      <w:r w:rsidR="00E15551">
        <w:t xml:space="preserve">Table </w:t>
      </w:r>
      <w:r w:rsidR="00E15551">
        <w:rPr>
          <w:noProof/>
        </w:rPr>
        <w:t>3</w:t>
      </w:r>
      <w:r w:rsidR="00336C4F">
        <w:fldChar w:fldCharType="end"/>
      </w:r>
      <w:r w:rsidR="00336C4F">
        <w:t>.</w:t>
      </w:r>
      <w:r w:rsidR="00DB3E25">
        <w:t xml:space="preserve"> </w:t>
      </w:r>
    </w:p>
    <w:p w14:paraId="1415CE3E" w14:textId="7D23E944" w:rsidR="00DD60EC" w:rsidRDefault="00DD60EC" w:rsidP="00174D3E">
      <w:pPr>
        <w:pStyle w:val="Caption"/>
        <w:tabs>
          <w:tab w:val="left" w:pos="810"/>
        </w:tabs>
        <w:jc w:val="center"/>
      </w:pPr>
      <w:bookmarkStart w:id="18" w:name="_Ref117601374"/>
      <w:r>
        <w:t xml:space="preserve">Table </w:t>
      </w:r>
      <w:r>
        <w:fldChar w:fldCharType="begin"/>
      </w:r>
      <w:r>
        <w:instrText xml:space="preserve"> SEQ Table \* ARABIC </w:instrText>
      </w:r>
      <w:r>
        <w:fldChar w:fldCharType="separate"/>
      </w:r>
      <w:r w:rsidR="00E15551">
        <w:rPr>
          <w:noProof/>
        </w:rPr>
        <w:t>3</w:t>
      </w:r>
      <w:r>
        <w:fldChar w:fldCharType="end"/>
      </w:r>
      <w:bookmarkEnd w:id="18"/>
      <w:r>
        <w:t xml:space="preserve">: Illustration of Measurements Setup Options 2a, 2b, 2c, and 3 for UE RF Testing </w:t>
      </w:r>
    </w:p>
    <w:tbl>
      <w:tblPr>
        <w:tblStyle w:val="TableGrid"/>
        <w:tblW w:w="16154" w:type="dxa"/>
        <w:tblInd w:w="-815" w:type="dxa"/>
        <w:tblLook w:val="04A0" w:firstRow="1" w:lastRow="0" w:firstColumn="1" w:lastColumn="0" w:noHBand="0" w:noVBand="1"/>
      </w:tblPr>
      <w:tblGrid>
        <w:gridCol w:w="1261"/>
        <w:gridCol w:w="3672"/>
        <w:gridCol w:w="3515"/>
        <w:gridCol w:w="3966"/>
        <w:gridCol w:w="3740"/>
      </w:tblGrid>
      <w:tr w:rsidR="00AE18A5" w14:paraId="31F142B8" w14:textId="2B8BB12F" w:rsidTr="00DD60EC">
        <w:tc>
          <w:tcPr>
            <w:tcW w:w="1172" w:type="dxa"/>
          </w:tcPr>
          <w:p w14:paraId="4625945B" w14:textId="77777777" w:rsidR="00CF38C2" w:rsidRPr="005811B9" w:rsidRDefault="00CF38C2" w:rsidP="00174D3E">
            <w:pPr>
              <w:tabs>
                <w:tab w:val="left" w:pos="810"/>
              </w:tabs>
              <w:spacing w:after="0"/>
              <w:rPr>
                <w:b/>
                <w:bCs/>
              </w:rPr>
            </w:pPr>
          </w:p>
        </w:tc>
        <w:tc>
          <w:tcPr>
            <w:tcW w:w="3672" w:type="dxa"/>
          </w:tcPr>
          <w:p w14:paraId="2AB949AA" w14:textId="074C1408" w:rsidR="00CF38C2" w:rsidRPr="005811B9" w:rsidRDefault="00CF38C2" w:rsidP="00174D3E">
            <w:pPr>
              <w:tabs>
                <w:tab w:val="left" w:pos="810"/>
              </w:tabs>
              <w:spacing w:after="0"/>
              <w:rPr>
                <w:b/>
                <w:bCs/>
              </w:rPr>
            </w:pPr>
            <w:r w:rsidRPr="005811B9">
              <w:rPr>
                <w:b/>
                <w:bCs/>
              </w:rPr>
              <w:t>Setup Option 2a</w:t>
            </w:r>
          </w:p>
        </w:tc>
        <w:tc>
          <w:tcPr>
            <w:tcW w:w="3672" w:type="dxa"/>
          </w:tcPr>
          <w:p w14:paraId="214BDA19" w14:textId="30660B7C" w:rsidR="00CF38C2" w:rsidRPr="005811B9" w:rsidRDefault="00CF38C2" w:rsidP="00174D3E">
            <w:pPr>
              <w:tabs>
                <w:tab w:val="left" w:pos="810"/>
              </w:tabs>
              <w:spacing w:after="0"/>
              <w:rPr>
                <w:b/>
                <w:bCs/>
              </w:rPr>
            </w:pPr>
            <w:r w:rsidRPr="005811B9">
              <w:rPr>
                <w:b/>
                <w:bCs/>
              </w:rPr>
              <w:t>Setup Option 2b</w:t>
            </w:r>
          </w:p>
        </w:tc>
        <w:tc>
          <w:tcPr>
            <w:tcW w:w="3672" w:type="dxa"/>
          </w:tcPr>
          <w:p w14:paraId="75FAB4AA" w14:textId="6F71ECA1" w:rsidR="00CF38C2" w:rsidRPr="005811B9" w:rsidRDefault="00CF38C2" w:rsidP="00174D3E">
            <w:pPr>
              <w:tabs>
                <w:tab w:val="left" w:pos="810"/>
              </w:tabs>
              <w:spacing w:after="0"/>
              <w:rPr>
                <w:b/>
                <w:bCs/>
              </w:rPr>
            </w:pPr>
            <w:r w:rsidRPr="005811B9">
              <w:rPr>
                <w:b/>
                <w:bCs/>
              </w:rPr>
              <w:t>Setup Option 2c</w:t>
            </w:r>
          </w:p>
        </w:tc>
        <w:tc>
          <w:tcPr>
            <w:tcW w:w="3966" w:type="dxa"/>
          </w:tcPr>
          <w:p w14:paraId="29191A3D" w14:textId="118FB1BE" w:rsidR="00CF38C2" w:rsidRPr="005811B9" w:rsidRDefault="00C119F4" w:rsidP="00174D3E">
            <w:pPr>
              <w:tabs>
                <w:tab w:val="left" w:pos="810"/>
              </w:tabs>
              <w:spacing w:after="0"/>
              <w:rPr>
                <w:b/>
                <w:bCs/>
              </w:rPr>
            </w:pPr>
            <w:r w:rsidRPr="005811B9">
              <w:rPr>
                <w:b/>
                <w:bCs/>
              </w:rPr>
              <w:t>Setup Option 3</w:t>
            </w:r>
          </w:p>
        </w:tc>
      </w:tr>
      <w:tr w:rsidR="00AE18A5" w14:paraId="1355A90C" w14:textId="5C550518" w:rsidTr="00DD60EC">
        <w:tc>
          <w:tcPr>
            <w:tcW w:w="1172" w:type="dxa"/>
          </w:tcPr>
          <w:p w14:paraId="0F9965DD" w14:textId="6AD597F0" w:rsidR="00CF38C2" w:rsidRPr="005811B9" w:rsidRDefault="00CF38C2" w:rsidP="00174D3E">
            <w:pPr>
              <w:tabs>
                <w:tab w:val="left" w:pos="810"/>
              </w:tabs>
              <w:spacing w:after="0"/>
              <w:rPr>
                <w:b/>
                <w:bCs/>
              </w:rPr>
            </w:pPr>
            <w:r w:rsidRPr="005811B9">
              <w:rPr>
                <w:b/>
                <w:bCs/>
              </w:rPr>
              <w:t>Description</w:t>
            </w:r>
          </w:p>
        </w:tc>
        <w:tc>
          <w:tcPr>
            <w:tcW w:w="3672" w:type="dxa"/>
          </w:tcPr>
          <w:p w14:paraId="0AE57AAC" w14:textId="1EF51D2B" w:rsidR="00CF38C2" w:rsidRDefault="00CF38C2" w:rsidP="00174D3E">
            <w:pPr>
              <w:tabs>
                <w:tab w:val="left" w:pos="810"/>
              </w:tabs>
              <w:spacing w:after="0"/>
            </w:pPr>
            <w:r w:rsidRPr="000C6EBD">
              <w:rPr>
                <w:rFonts w:eastAsiaTheme="minorEastAsia"/>
                <w:lang w:eastAsia="zh-CN"/>
              </w:rPr>
              <w:t>Full degrees of freedom for AoA1 with fixed angular offset(s) between AoA1 and AoA2</w:t>
            </w:r>
          </w:p>
        </w:tc>
        <w:tc>
          <w:tcPr>
            <w:tcW w:w="3672" w:type="dxa"/>
          </w:tcPr>
          <w:p w14:paraId="209FD27B" w14:textId="49853179" w:rsidR="00CF38C2" w:rsidRDefault="00CF38C2" w:rsidP="00174D3E">
            <w:pPr>
              <w:tabs>
                <w:tab w:val="left" w:pos="810"/>
              </w:tabs>
              <w:spacing w:after="0"/>
            </w:pPr>
            <w:r w:rsidRPr="000C6EBD">
              <w:rPr>
                <w:rFonts w:eastAsiaTheme="minorEastAsia"/>
                <w:lang w:eastAsia="zh-CN"/>
              </w:rPr>
              <w:t>Full degrees of freedom for AoA1 with variable angular offset(s) between AoA1 and AoA2</w:t>
            </w:r>
          </w:p>
        </w:tc>
        <w:tc>
          <w:tcPr>
            <w:tcW w:w="3672" w:type="dxa"/>
          </w:tcPr>
          <w:p w14:paraId="2E5A82CA" w14:textId="099F6FAB" w:rsidR="00CF38C2" w:rsidRDefault="00CF38C2" w:rsidP="00174D3E">
            <w:pPr>
              <w:tabs>
                <w:tab w:val="left" w:pos="810"/>
              </w:tabs>
              <w:spacing w:after="0"/>
            </w:pPr>
            <w:r w:rsidRPr="00812E7D">
              <w:t>Full degrees of freedom for AoA1 with partial freedom of variable angular offset(s) between AoA1 and AoA2, e.g., Relative angular separation between Anchor and DUT kept constant in Theta but not Phi</w:t>
            </w:r>
          </w:p>
        </w:tc>
        <w:tc>
          <w:tcPr>
            <w:tcW w:w="3966" w:type="dxa"/>
          </w:tcPr>
          <w:p w14:paraId="44B15C22" w14:textId="0682B23D" w:rsidR="00CF38C2" w:rsidRPr="00812E7D" w:rsidRDefault="005A0738" w:rsidP="00174D3E">
            <w:pPr>
              <w:tabs>
                <w:tab w:val="left" w:pos="810"/>
              </w:tabs>
              <w:spacing w:after="0"/>
            </w:pPr>
            <w:r>
              <w:rPr>
                <w:rFonts w:eastAsiaTheme="minorEastAsia"/>
                <w:lang w:eastAsia="zh-CN"/>
              </w:rPr>
              <w:t>F</w:t>
            </w:r>
            <w:r w:rsidRPr="00556F3F">
              <w:rPr>
                <w:rFonts w:eastAsiaTheme="minorEastAsia"/>
                <w:lang w:eastAsia="zh-CN"/>
              </w:rPr>
              <w:t xml:space="preserve">ull rotational freedom for AoA1 and with fixed single </w:t>
            </w:r>
            <w:r>
              <w:rPr>
                <w:rFonts w:eastAsiaTheme="minorEastAsia"/>
                <w:lang w:eastAsia="zh-CN"/>
              </w:rPr>
              <w:t xml:space="preserve">(or two) </w:t>
            </w:r>
            <w:r w:rsidRPr="00556F3F">
              <w:rPr>
                <w:rFonts w:eastAsiaTheme="minorEastAsia"/>
                <w:lang w:eastAsia="zh-CN"/>
              </w:rPr>
              <w:t>AoA</w:t>
            </w:r>
            <w:r>
              <w:rPr>
                <w:rFonts w:eastAsiaTheme="minorEastAsia"/>
                <w:lang w:eastAsia="zh-CN"/>
              </w:rPr>
              <w:t>(s)</w:t>
            </w:r>
            <w:r w:rsidRPr="00556F3F">
              <w:rPr>
                <w:rFonts w:eastAsiaTheme="minorEastAsia"/>
                <w:lang w:eastAsia="zh-CN"/>
              </w:rPr>
              <w:t xml:space="preserve"> as an anchor</w:t>
            </w:r>
          </w:p>
        </w:tc>
      </w:tr>
      <w:tr w:rsidR="00AE18A5" w14:paraId="35571E49" w14:textId="77777777" w:rsidTr="00DD60EC">
        <w:tc>
          <w:tcPr>
            <w:tcW w:w="1172" w:type="dxa"/>
          </w:tcPr>
          <w:p w14:paraId="21DE9652" w14:textId="6682EB7B" w:rsidR="001F0F0B" w:rsidRPr="005811B9" w:rsidRDefault="001F0F0B" w:rsidP="00174D3E">
            <w:pPr>
              <w:tabs>
                <w:tab w:val="left" w:pos="810"/>
              </w:tabs>
              <w:spacing w:after="0"/>
              <w:rPr>
                <w:b/>
                <w:bCs/>
              </w:rPr>
            </w:pPr>
            <w:r w:rsidRPr="005811B9">
              <w:rPr>
                <w:b/>
                <w:bCs/>
              </w:rPr>
              <w:t>Example Illustration</w:t>
            </w:r>
            <w:r w:rsidR="0032472C" w:rsidRPr="005811B9">
              <w:rPr>
                <w:b/>
                <w:bCs/>
              </w:rPr>
              <w:t>s</w:t>
            </w:r>
          </w:p>
        </w:tc>
        <w:tc>
          <w:tcPr>
            <w:tcW w:w="3672" w:type="dxa"/>
          </w:tcPr>
          <w:p w14:paraId="5967087E" w14:textId="77777777" w:rsidR="001F0F0B" w:rsidRDefault="00F112D4" w:rsidP="00174D3E">
            <w:pPr>
              <w:tabs>
                <w:tab w:val="left" w:pos="810"/>
              </w:tabs>
              <w:spacing w:after="0"/>
              <w:rPr>
                <w:rFonts w:eastAsiaTheme="minorEastAsia"/>
                <w:lang w:eastAsia="zh-CN"/>
              </w:rPr>
            </w:pPr>
            <w:r>
              <w:rPr>
                <w:rFonts w:eastAsiaTheme="minorEastAsia"/>
                <w:noProof/>
                <w:lang w:eastAsia="zh-CN"/>
              </w:rPr>
              <w:drawing>
                <wp:inline distT="0" distB="0" distL="0" distR="0" wp14:anchorId="1A133089" wp14:editId="378E06E2">
                  <wp:extent cx="2194560" cy="1752963"/>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4560" cy="1752963"/>
                          </a:xfrm>
                          <a:prstGeom prst="rect">
                            <a:avLst/>
                          </a:prstGeom>
                          <a:noFill/>
                        </pic:spPr>
                      </pic:pic>
                    </a:graphicData>
                  </a:graphic>
                </wp:inline>
              </w:drawing>
            </w:r>
          </w:p>
          <w:p w14:paraId="733999C2" w14:textId="60BDC1BB" w:rsidR="000D2B99" w:rsidRPr="000C6EBD" w:rsidRDefault="000D2B99" w:rsidP="00174D3E">
            <w:pPr>
              <w:tabs>
                <w:tab w:val="left" w:pos="810"/>
              </w:tabs>
              <w:spacing w:after="0"/>
              <w:rPr>
                <w:rFonts w:eastAsiaTheme="minorEastAsia"/>
                <w:lang w:eastAsia="zh-CN"/>
              </w:rPr>
            </w:pPr>
            <w:r>
              <w:rPr>
                <w:rFonts w:eastAsiaTheme="minorEastAsia"/>
                <w:noProof/>
                <w:lang w:eastAsia="zh-CN"/>
              </w:rPr>
              <w:drawing>
                <wp:inline distT="0" distB="0" distL="0" distR="0" wp14:anchorId="6ABE1BB7" wp14:editId="1A3A3431">
                  <wp:extent cx="2194560" cy="12274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94560" cy="1227418"/>
                          </a:xfrm>
                          <a:prstGeom prst="rect">
                            <a:avLst/>
                          </a:prstGeom>
                          <a:noFill/>
                        </pic:spPr>
                      </pic:pic>
                    </a:graphicData>
                  </a:graphic>
                </wp:inline>
              </w:drawing>
            </w:r>
          </w:p>
        </w:tc>
        <w:tc>
          <w:tcPr>
            <w:tcW w:w="3672" w:type="dxa"/>
          </w:tcPr>
          <w:p w14:paraId="64F2A543" w14:textId="51FFE638" w:rsidR="001F0F0B" w:rsidRDefault="0090445E" w:rsidP="00174D3E">
            <w:pPr>
              <w:tabs>
                <w:tab w:val="left" w:pos="810"/>
              </w:tabs>
              <w:spacing w:after="0"/>
              <w:rPr>
                <w:rFonts w:eastAsiaTheme="minorEastAsia"/>
                <w:lang w:eastAsia="zh-CN"/>
              </w:rPr>
            </w:pPr>
            <w:r>
              <w:rPr>
                <w:rFonts w:eastAsiaTheme="minorEastAsia"/>
                <w:noProof/>
                <w:lang w:eastAsia="zh-CN"/>
              </w:rPr>
              <w:drawing>
                <wp:inline distT="0" distB="0" distL="0" distR="0" wp14:anchorId="388C7C7D" wp14:editId="63F95BA8">
                  <wp:extent cx="1785716" cy="1411794"/>
                  <wp:effectExtent l="0" t="0" r="508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1663" cy="1416496"/>
                          </a:xfrm>
                          <a:prstGeom prst="rect">
                            <a:avLst/>
                          </a:prstGeom>
                          <a:noFill/>
                        </pic:spPr>
                      </pic:pic>
                    </a:graphicData>
                  </a:graphic>
                </wp:inline>
              </w:drawing>
            </w:r>
          </w:p>
          <w:p w14:paraId="3B33993A" w14:textId="77777777" w:rsidR="00D1446B" w:rsidRDefault="007B0B7E" w:rsidP="00174D3E">
            <w:pPr>
              <w:tabs>
                <w:tab w:val="left" w:pos="810"/>
              </w:tabs>
              <w:spacing w:after="0"/>
              <w:rPr>
                <w:rFonts w:eastAsiaTheme="minorEastAsia"/>
                <w:lang w:eastAsia="zh-CN"/>
              </w:rPr>
            </w:pPr>
            <w:r>
              <w:rPr>
                <w:rFonts w:eastAsiaTheme="minorEastAsia"/>
                <w:noProof/>
                <w:lang w:eastAsia="zh-CN"/>
              </w:rPr>
              <w:drawing>
                <wp:inline distT="0" distB="0" distL="0" distR="0" wp14:anchorId="5B1BBCDD" wp14:editId="393C88B7">
                  <wp:extent cx="1678075" cy="1801526"/>
                  <wp:effectExtent l="0" t="0" r="0" b="825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6">
                            <a:extLst>
                              <a:ext uri="{28A0092B-C50C-407E-A947-70E740481C1C}">
                                <a14:useLocalDpi xmlns:a14="http://schemas.microsoft.com/office/drawing/2010/main" val="0"/>
                              </a:ext>
                            </a:extLst>
                          </a:blip>
                          <a:srcRect t="5446"/>
                          <a:stretch/>
                        </pic:blipFill>
                        <pic:spPr bwMode="auto">
                          <a:xfrm>
                            <a:off x="0" y="0"/>
                            <a:ext cx="1691627" cy="1816075"/>
                          </a:xfrm>
                          <a:prstGeom prst="rect">
                            <a:avLst/>
                          </a:prstGeom>
                          <a:noFill/>
                          <a:ln>
                            <a:noFill/>
                          </a:ln>
                          <a:extLst>
                            <a:ext uri="{53640926-AAD7-44D8-BBD7-CCE9431645EC}">
                              <a14:shadowObscured xmlns:a14="http://schemas.microsoft.com/office/drawing/2010/main"/>
                            </a:ext>
                          </a:extLst>
                        </pic:spPr>
                      </pic:pic>
                    </a:graphicData>
                  </a:graphic>
                </wp:inline>
              </w:drawing>
            </w:r>
          </w:p>
          <w:p w14:paraId="03CC9CBE" w14:textId="458A2B60" w:rsidR="00AE18A5" w:rsidRPr="000C6EBD" w:rsidRDefault="00AE18A5" w:rsidP="00174D3E">
            <w:pPr>
              <w:tabs>
                <w:tab w:val="left" w:pos="810"/>
              </w:tabs>
              <w:spacing w:after="0"/>
              <w:rPr>
                <w:rFonts w:eastAsiaTheme="minorEastAsia"/>
                <w:lang w:eastAsia="zh-CN"/>
              </w:rPr>
            </w:pPr>
            <w:r>
              <w:rPr>
                <w:noProof/>
              </w:rPr>
              <w:drawing>
                <wp:inline distT="0" distB="0" distL="0" distR="0" wp14:anchorId="60AECB87" wp14:editId="72E99BFA">
                  <wp:extent cx="1934677" cy="1552471"/>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81092" cy="1589717"/>
                          </a:xfrm>
                          <a:prstGeom prst="rect">
                            <a:avLst/>
                          </a:prstGeom>
                          <a:noFill/>
                        </pic:spPr>
                      </pic:pic>
                    </a:graphicData>
                  </a:graphic>
                </wp:inline>
              </w:drawing>
            </w:r>
          </w:p>
        </w:tc>
        <w:tc>
          <w:tcPr>
            <w:tcW w:w="3672" w:type="dxa"/>
          </w:tcPr>
          <w:p w14:paraId="1D0FA55D" w14:textId="717ED674" w:rsidR="00566F45" w:rsidRDefault="007B44B6" w:rsidP="00174D3E">
            <w:pPr>
              <w:tabs>
                <w:tab w:val="left" w:pos="810"/>
              </w:tabs>
              <w:spacing w:after="0"/>
            </w:pPr>
            <w:r>
              <w:rPr>
                <w:rFonts w:eastAsiaTheme="minorEastAsia"/>
                <w:noProof/>
                <w:lang w:eastAsia="zh-CN"/>
              </w:rPr>
              <w:drawing>
                <wp:inline distT="0" distB="0" distL="0" distR="0" wp14:anchorId="29F621EB" wp14:editId="141C2238">
                  <wp:extent cx="2377440" cy="1702681"/>
                  <wp:effectExtent l="0" t="0" r="381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8">
                            <a:extLst>
                              <a:ext uri="{28A0092B-C50C-407E-A947-70E740481C1C}">
                                <a14:useLocalDpi xmlns:a14="http://schemas.microsoft.com/office/drawing/2010/main" val="0"/>
                              </a:ext>
                            </a:extLst>
                          </a:blip>
                          <a:srcRect r="11242"/>
                          <a:stretch/>
                        </pic:blipFill>
                        <pic:spPr bwMode="auto">
                          <a:xfrm>
                            <a:off x="0" y="0"/>
                            <a:ext cx="2377440" cy="1702681"/>
                          </a:xfrm>
                          <a:prstGeom prst="rect">
                            <a:avLst/>
                          </a:prstGeom>
                          <a:noFill/>
                          <a:ln>
                            <a:noFill/>
                          </a:ln>
                          <a:extLst>
                            <a:ext uri="{53640926-AAD7-44D8-BBD7-CCE9431645EC}">
                              <a14:shadowObscured xmlns:a14="http://schemas.microsoft.com/office/drawing/2010/main"/>
                            </a:ext>
                          </a:extLst>
                        </pic:spPr>
                      </pic:pic>
                    </a:graphicData>
                  </a:graphic>
                </wp:inline>
              </w:drawing>
            </w:r>
          </w:p>
          <w:p w14:paraId="36C7E72D" w14:textId="711A67DE" w:rsidR="001F0F0B" w:rsidRDefault="006F5413" w:rsidP="00174D3E">
            <w:pPr>
              <w:tabs>
                <w:tab w:val="left" w:pos="810"/>
              </w:tabs>
              <w:spacing w:after="0"/>
            </w:pPr>
            <w:r>
              <w:rPr>
                <w:rFonts w:eastAsiaTheme="minorEastAsia"/>
                <w:noProof/>
                <w:lang w:eastAsia="zh-CN"/>
              </w:rPr>
              <w:drawing>
                <wp:inline distT="0" distB="0" distL="0" distR="0" wp14:anchorId="1FA299BE" wp14:editId="7D6CC5CC">
                  <wp:extent cx="2194560" cy="1778853"/>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4560" cy="1778853"/>
                          </a:xfrm>
                          <a:prstGeom prst="rect">
                            <a:avLst/>
                          </a:prstGeom>
                          <a:noFill/>
                        </pic:spPr>
                      </pic:pic>
                    </a:graphicData>
                  </a:graphic>
                </wp:inline>
              </w:drawing>
            </w:r>
          </w:p>
          <w:p w14:paraId="3989A8B8" w14:textId="77777777" w:rsidR="00566F45" w:rsidRDefault="00566F45" w:rsidP="00174D3E">
            <w:pPr>
              <w:tabs>
                <w:tab w:val="left" w:pos="810"/>
              </w:tabs>
              <w:spacing w:after="0"/>
            </w:pPr>
          </w:p>
          <w:p w14:paraId="5BA5E2D7" w14:textId="2EA2E075" w:rsidR="00566F45" w:rsidRPr="00812E7D" w:rsidRDefault="00566F45" w:rsidP="00174D3E">
            <w:pPr>
              <w:tabs>
                <w:tab w:val="left" w:pos="810"/>
              </w:tabs>
              <w:spacing w:after="0"/>
            </w:pPr>
          </w:p>
        </w:tc>
        <w:tc>
          <w:tcPr>
            <w:tcW w:w="3966" w:type="dxa"/>
          </w:tcPr>
          <w:p w14:paraId="4C2C3145" w14:textId="57ABF9BF" w:rsidR="001F0F0B" w:rsidRDefault="008118F7" w:rsidP="00174D3E">
            <w:pPr>
              <w:tabs>
                <w:tab w:val="left" w:pos="810"/>
              </w:tabs>
              <w:spacing w:after="0"/>
              <w:rPr>
                <w:rFonts w:eastAsiaTheme="minorEastAsia"/>
                <w:lang w:eastAsia="zh-CN"/>
              </w:rPr>
            </w:pPr>
            <w:r>
              <w:rPr>
                <w:rFonts w:eastAsiaTheme="minorEastAsia"/>
                <w:noProof/>
                <w:lang w:eastAsia="zh-CN"/>
              </w:rPr>
              <w:drawing>
                <wp:inline distT="0" distB="0" distL="0" distR="0" wp14:anchorId="49D15D7E" wp14:editId="40C2363B">
                  <wp:extent cx="1920240" cy="1686530"/>
                  <wp:effectExtent l="0" t="0" r="381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20240" cy="1686530"/>
                          </a:xfrm>
                          <a:prstGeom prst="rect">
                            <a:avLst/>
                          </a:prstGeom>
                          <a:noFill/>
                        </pic:spPr>
                      </pic:pic>
                    </a:graphicData>
                  </a:graphic>
                </wp:inline>
              </w:drawing>
            </w:r>
          </w:p>
          <w:p w14:paraId="05FC2654" w14:textId="52960AC8" w:rsidR="0032472C" w:rsidRDefault="0032472C" w:rsidP="00174D3E">
            <w:pPr>
              <w:tabs>
                <w:tab w:val="left" w:pos="810"/>
              </w:tabs>
              <w:spacing w:after="0"/>
              <w:rPr>
                <w:rFonts w:eastAsiaTheme="minorEastAsia"/>
                <w:lang w:eastAsia="zh-CN"/>
              </w:rPr>
            </w:pPr>
            <w:r>
              <w:rPr>
                <w:noProof/>
                <w:lang w:val="en-US" w:eastAsia="zh-CN"/>
              </w:rPr>
              <w:drawing>
                <wp:inline distT="0" distB="0" distL="0" distR="0" wp14:anchorId="61287ADD" wp14:editId="0EF3B8CC">
                  <wp:extent cx="2011680" cy="971949"/>
                  <wp:effectExtent l="0" t="0" r="7620" b="0"/>
                  <wp:docPr id="4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011680" cy="971949"/>
                          </a:xfrm>
                          <a:prstGeom prst="rect">
                            <a:avLst/>
                          </a:prstGeom>
                          <a:noFill/>
                        </pic:spPr>
                      </pic:pic>
                    </a:graphicData>
                  </a:graphic>
                </wp:inline>
              </w:drawing>
            </w:r>
          </w:p>
        </w:tc>
      </w:tr>
      <w:tr w:rsidR="00AE18A5" w14:paraId="2F037928" w14:textId="470F07E6" w:rsidTr="00DD60EC">
        <w:tc>
          <w:tcPr>
            <w:tcW w:w="1172" w:type="dxa"/>
          </w:tcPr>
          <w:p w14:paraId="5842FDA3" w14:textId="444E9992" w:rsidR="00CF38C2" w:rsidRPr="005811B9" w:rsidRDefault="00CF38C2" w:rsidP="00174D3E">
            <w:pPr>
              <w:tabs>
                <w:tab w:val="left" w:pos="810"/>
              </w:tabs>
              <w:spacing w:after="0"/>
              <w:rPr>
                <w:b/>
                <w:bCs/>
              </w:rPr>
            </w:pPr>
            <w:r w:rsidRPr="005811B9">
              <w:rPr>
                <w:b/>
                <w:bCs/>
              </w:rPr>
              <w:t>Offset Option</w:t>
            </w:r>
          </w:p>
        </w:tc>
        <w:tc>
          <w:tcPr>
            <w:tcW w:w="3672" w:type="dxa"/>
          </w:tcPr>
          <w:p w14:paraId="1D092C9C" w14:textId="318DD5A1" w:rsidR="00CF38C2" w:rsidRDefault="00CF38C2" w:rsidP="00174D3E">
            <w:pPr>
              <w:tabs>
                <w:tab w:val="left" w:pos="810"/>
              </w:tabs>
              <w:spacing w:after="0"/>
            </w:pPr>
            <w:r>
              <w:t>Option 1</w:t>
            </w:r>
          </w:p>
        </w:tc>
        <w:tc>
          <w:tcPr>
            <w:tcW w:w="3672" w:type="dxa"/>
          </w:tcPr>
          <w:p w14:paraId="040120B6" w14:textId="13CCE7A1" w:rsidR="00CF38C2" w:rsidRDefault="00CF38C2" w:rsidP="00174D3E">
            <w:pPr>
              <w:tabs>
                <w:tab w:val="left" w:pos="810"/>
              </w:tabs>
              <w:spacing w:after="0"/>
            </w:pPr>
            <w:r>
              <w:t>Option 2</w:t>
            </w:r>
          </w:p>
        </w:tc>
        <w:tc>
          <w:tcPr>
            <w:tcW w:w="3672" w:type="dxa"/>
          </w:tcPr>
          <w:p w14:paraId="3A5096E5" w14:textId="07660D9A" w:rsidR="00CF38C2" w:rsidRDefault="00CF38C2" w:rsidP="00174D3E">
            <w:pPr>
              <w:tabs>
                <w:tab w:val="left" w:pos="810"/>
              </w:tabs>
              <w:spacing w:after="0"/>
            </w:pPr>
            <w:r>
              <w:t>Option 3</w:t>
            </w:r>
          </w:p>
        </w:tc>
        <w:tc>
          <w:tcPr>
            <w:tcW w:w="3966" w:type="dxa"/>
          </w:tcPr>
          <w:p w14:paraId="26AEF07A" w14:textId="642277BC" w:rsidR="00CF38C2" w:rsidRDefault="001F0F0B" w:rsidP="00174D3E">
            <w:pPr>
              <w:tabs>
                <w:tab w:val="left" w:pos="810"/>
              </w:tabs>
              <w:spacing w:after="0"/>
            </w:pPr>
            <w:r>
              <w:t>Option 3</w:t>
            </w:r>
          </w:p>
        </w:tc>
      </w:tr>
    </w:tbl>
    <w:p w14:paraId="4BC4442B" w14:textId="77777777" w:rsidR="007A4616" w:rsidRDefault="007A4616" w:rsidP="00174D3E">
      <w:pPr>
        <w:tabs>
          <w:tab w:val="left" w:pos="810"/>
        </w:tabs>
        <w:spacing w:after="0"/>
        <w:sectPr w:rsidR="007A4616" w:rsidSect="00F21FB7">
          <w:footnotePr>
            <w:numRestart w:val="eachSect"/>
          </w:footnotePr>
          <w:pgSz w:w="16840" w:h="11907" w:orient="landscape" w:code="9"/>
          <w:pgMar w:top="270" w:right="1416" w:bottom="360" w:left="1133" w:header="850" w:footer="340" w:gutter="0"/>
          <w:cols w:space="720"/>
          <w:formProt w:val="0"/>
          <w:docGrid w:linePitch="272"/>
        </w:sectPr>
      </w:pPr>
    </w:p>
    <w:p w14:paraId="6CE1155F" w14:textId="5C8F49DD" w:rsidR="00107E87" w:rsidRPr="004229B0" w:rsidRDefault="00107E87" w:rsidP="00174D3E">
      <w:pPr>
        <w:pStyle w:val="Heading1"/>
        <w:numPr>
          <w:ilvl w:val="1"/>
          <w:numId w:val="4"/>
        </w:numPr>
        <w:tabs>
          <w:tab w:val="left" w:pos="810"/>
        </w:tabs>
      </w:pPr>
      <w:r>
        <w:lastRenderedPageBreak/>
        <w:t>Measurement Setup for UE RF Testing</w:t>
      </w:r>
      <w:r w:rsidR="00831FFC">
        <w:t>: Option 2</w:t>
      </w:r>
      <w:r w:rsidR="009129C6">
        <w:t>a</w:t>
      </w:r>
    </w:p>
    <w:p w14:paraId="543CFE88" w14:textId="5D0B0592" w:rsidR="00107E87" w:rsidRDefault="00AD2C14" w:rsidP="00174D3E">
      <w:pPr>
        <w:tabs>
          <w:tab w:val="left" w:pos="810"/>
        </w:tabs>
        <w:spacing w:after="0"/>
      </w:pPr>
      <w:r>
        <w:t xml:space="preserve">The measurement setup option 2a </w:t>
      </w:r>
      <w:r w:rsidR="002B74F0">
        <w:t>was</w:t>
      </w:r>
      <w:r w:rsidR="00211FAB">
        <w:t xml:space="preserve"> discussed in more detail in </w:t>
      </w:r>
      <w:r w:rsidR="00211FAB">
        <w:fldChar w:fldCharType="begin"/>
      </w:r>
      <w:r w:rsidR="00211FAB">
        <w:instrText xml:space="preserve"> REF _Ref117523885 \r \h </w:instrText>
      </w:r>
      <w:r w:rsidR="00211FAB">
        <w:fldChar w:fldCharType="separate"/>
      </w:r>
      <w:r w:rsidR="00E15551">
        <w:t>[3]</w:t>
      </w:r>
      <w:r w:rsidR="00211FAB">
        <w:fldChar w:fldCharType="end"/>
      </w:r>
      <w:r w:rsidR="00B749A5">
        <w:t xml:space="preserve">. Thus, only the key aspects will be repeated here. </w:t>
      </w:r>
      <w:r w:rsidR="00DD60EC">
        <w:t xml:space="preserve">As highlighted in </w:t>
      </w:r>
      <w:r w:rsidR="002B74F0">
        <w:fldChar w:fldCharType="begin"/>
      </w:r>
      <w:r w:rsidR="002B74F0">
        <w:instrText xml:space="preserve"> REF _Ref117601374 \h </w:instrText>
      </w:r>
      <w:r w:rsidR="002B74F0">
        <w:fldChar w:fldCharType="separate"/>
      </w:r>
      <w:r w:rsidR="00E15551">
        <w:t xml:space="preserve">Table </w:t>
      </w:r>
      <w:r w:rsidR="00E15551">
        <w:rPr>
          <w:noProof/>
        </w:rPr>
        <w:t>3</w:t>
      </w:r>
      <w:r w:rsidR="002B74F0">
        <w:fldChar w:fldCharType="end"/>
      </w:r>
      <w:r w:rsidR="002B74F0">
        <w:t>, this</w:t>
      </w:r>
      <w:r w:rsidR="00D62635">
        <w:t xml:space="preserve"> setup</w:t>
      </w:r>
      <w:r w:rsidR="002B74F0">
        <w:t xml:space="preserve"> option corresponds to </w:t>
      </w:r>
      <w:r w:rsidR="00D62635">
        <w:t>offset option 1</w:t>
      </w:r>
      <w:r w:rsidR="00B15AA2">
        <w:t>, i.e., AoA2(s) have fixed angular offsets</w:t>
      </w:r>
      <w:r w:rsidR="00100D3C">
        <w:t xml:space="preserve"> with AoA1.</w:t>
      </w:r>
    </w:p>
    <w:p w14:paraId="21E8E237" w14:textId="09C5C828" w:rsidR="00EF533B" w:rsidRDefault="00EF533B" w:rsidP="00174D3E">
      <w:pPr>
        <w:tabs>
          <w:tab w:val="left" w:pos="810"/>
        </w:tabs>
        <w:spacing w:after="0"/>
      </w:pPr>
      <w:r>
        <w:t xml:space="preserve">As </w:t>
      </w:r>
      <w:r w:rsidR="00277482">
        <w:t xml:space="preserve">discussed </w:t>
      </w:r>
      <w:r w:rsidR="008B315B">
        <w:t xml:space="preserve">in </w:t>
      </w:r>
      <w:r w:rsidR="008B315B">
        <w:fldChar w:fldCharType="begin"/>
      </w:r>
      <w:r w:rsidR="008B315B">
        <w:instrText xml:space="preserve"> REF _Ref117523885 \r \h </w:instrText>
      </w:r>
      <w:r w:rsidR="008B315B">
        <w:fldChar w:fldCharType="separate"/>
      </w:r>
      <w:r w:rsidR="00E15551">
        <w:t>[3]</w:t>
      </w:r>
      <w:r w:rsidR="008B315B">
        <w:fldChar w:fldCharType="end"/>
      </w:r>
      <w:r w:rsidR="008B315B">
        <w:t xml:space="preserve">, </w:t>
      </w:r>
      <w:r w:rsidR="00C72E7A">
        <w:t>this setup option</w:t>
      </w:r>
      <w:r w:rsidR="00F80082">
        <w:t xml:space="preserve"> has relatively low complexity </w:t>
      </w:r>
      <w:r w:rsidR="002F4272">
        <w:t>and existing test systems, e.g., 2 AoA RRM or FR2 MIMO</w:t>
      </w:r>
      <w:r w:rsidR="00D71715">
        <w:t xml:space="preserve">, can be re-used/leveraged. However, </w:t>
      </w:r>
      <w:proofErr w:type="gramStart"/>
      <w:r w:rsidR="00D71715">
        <w:t>in order for</w:t>
      </w:r>
      <w:proofErr w:type="gramEnd"/>
      <w:r w:rsidR="00D71715">
        <w:t xml:space="preserve"> two different test systems to yield the same</w:t>
      </w:r>
      <w:r w:rsidR="00F364A7">
        <w:t xml:space="preserve"> spherical coverage test results, the fixed offset probe directions need to be defined</w:t>
      </w:r>
      <w:r w:rsidR="002F4272">
        <w:t xml:space="preserve"> </w:t>
      </w:r>
      <w:r w:rsidR="00F364A7">
        <w:t>and harmonized between system vendors</w:t>
      </w:r>
      <w:r w:rsidR="00E260FB">
        <w:t xml:space="preserve">. </w:t>
      </w:r>
      <w:r w:rsidR="00035B47">
        <w:t xml:space="preserve">More detailed justification for harmonizing the probe locations is provided in Annex A. </w:t>
      </w:r>
    </w:p>
    <w:p w14:paraId="34AB3B94" w14:textId="579E361E" w:rsidR="00C128C0" w:rsidRDefault="009D312A" w:rsidP="00174D3E">
      <w:pPr>
        <w:pStyle w:val="Caption"/>
        <w:tabs>
          <w:tab w:val="left" w:pos="810"/>
        </w:tabs>
      </w:pPr>
      <w:bookmarkStart w:id="19" w:name="_Ref117704251"/>
      <w:r>
        <w:t xml:space="preserve">Proposal </w:t>
      </w:r>
      <w:r>
        <w:fldChar w:fldCharType="begin"/>
      </w:r>
      <w:r>
        <w:instrText xml:space="preserve"> SEQ Proposal \* ARABIC </w:instrText>
      </w:r>
      <w:r>
        <w:fldChar w:fldCharType="separate"/>
      </w:r>
      <w:r w:rsidR="00E15551">
        <w:rPr>
          <w:noProof/>
        </w:rPr>
        <w:t>2</w:t>
      </w:r>
      <w:r>
        <w:fldChar w:fldCharType="end"/>
      </w:r>
      <w:r>
        <w:t xml:space="preserve">: </w:t>
      </w:r>
      <w:r w:rsidRPr="004229B0">
        <w:t xml:space="preserve">For </w:t>
      </w:r>
      <w:r>
        <w:t>measurement setup option 2a</w:t>
      </w:r>
      <w:r w:rsidRPr="004229B0">
        <w:t xml:space="preserve">, absolute probe locations must be defined to guarantee different system vendors yield the same </w:t>
      </w:r>
      <w:r w:rsidR="008842EA">
        <w:t xml:space="preserve">UE RF test </w:t>
      </w:r>
      <w:r w:rsidRPr="004229B0">
        <w:t>results.</w:t>
      </w:r>
      <w:bookmarkEnd w:id="19"/>
    </w:p>
    <w:p w14:paraId="5290CEB7" w14:textId="1888032D" w:rsidR="00842849" w:rsidRDefault="00E22804" w:rsidP="00174D3E">
      <w:pPr>
        <w:tabs>
          <w:tab w:val="left" w:pos="810"/>
        </w:tabs>
      </w:pPr>
      <w:r>
        <w:t xml:space="preserve">The pros and cons of </w:t>
      </w:r>
      <w:r w:rsidR="000770DA">
        <w:t>m</w:t>
      </w:r>
      <w:r>
        <w:t xml:space="preserve">easurement </w:t>
      </w:r>
      <w:r w:rsidR="000770DA">
        <w:t>s</w:t>
      </w:r>
      <w:r>
        <w:t xml:space="preserve">etup </w:t>
      </w:r>
      <w:r w:rsidR="000770DA">
        <w:t>o</w:t>
      </w:r>
      <w:r>
        <w:t xml:space="preserve">ption 2a are summarized in </w:t>
      </w:r>
      <w:r>
        <w:fldChar w:fldCharType="begin"/>
      </w:r>
      <w:r>
        <w:instrText xml:space="preserve"> REF _Ref117666320 \h </w:instrText>
      </w:r>
      <w:r>
        <w:fldChar w:fldCharType="separate"/>
      </w:r>
      <w:r w:rsidR="00E15551">
        <w:t xml:space="preserve">Table </w:t>
      </w:r>
      <w:r w:rsidR="00E15551">
        <w:rPr>
          <w:noProof/>
        </w:rPr>
        <w:t>4</w:t>
      </w:r>
      <w:r>
        <w:fldChar w:fldCharType="end"/>
      </w:r>
      <w:r>
        <w:t xml:space="preserve">. </w:t>
      </w:r>
      <w:r w:rsidR="0094062D">
        <w:t xml:space="preserve">It is proposed to consider this Setup 2a as baseline for </w:t>
      </w:r>
      <w:r w:rsidR="000770DA">
        <w:t xml:space="preserve">multi-Rx </w:t>
      </w:r>
      <w:r w:rsidR="0094062D">
        <w:t>UE RF testing</w:t>
      </w:r>
      <w:r w:rsidR="000770DA">
        <w:t>.</w:t>
      </w:r>
    </w:p>
    <w:p w14:paraId="2DE0ED5D" w14:textId="2C3F7B1D" w:rsidR="000770DA" w:rsidRPr="00842849" w:rsidRDefault="000770DA" w:rsidP="00174D3E">
      <w:pPr>
        <w:pStyle w:val="Caption"/>
        <w:tabs>
          <w:tab w:val="left" w:pos="810"/>
        </w:tabs>
      </w:pPr>
      <w:bookmarkStart w:id="20" w:name="_Ref118461421"/>
      <w:bookmarkStart w:id="21" w:name="_Ref117704252"/>
      <w:r>
        <w:t xml:space="preserve">Proposal </w:t>
      </w:r>
      <w:r>
        <w:fldChar w:fldCharType="begin"/>
      </w:r>
      <w:r>
        <w:instrText xml:space="preserve"> SEQ Proposal \* ARABIC </w:instrText>
      </w:r>
      <w:r>
        <w:fldChar w:fldCharType="separate"/>
      </w:r>
      <w:r w:rsidR="00E15551">
        <w:rPr>
          <w:noProof/>
        </w:rPr>
        <w:t>3</w:t>
      </w:r>
      <w:r>
        <w:fldChar w:fldCharType="end"/>
      </w:r>
      <w:bookmarkEnd w:id="20"/>
      <w:r>
        <w:t xml:space="preserve">: Consider the measurement setup option 2a, summarized in </w:t>
      </w:r>
      <w:r>
        <w:fldChar w:fldCharType="begin"/>
      </w:r>
      <w:r>
        <w:instrText xml:space="preserve"> REF _Ref117666320 \h </w:instrText>
      </w:r>
      <w:r>
        <w:fldChar w:fldCharType="separate"/>
      </w:r>
      <w:r w:rsidR="00E15551">
        <w:t xml:space="preserve">Table </w:t>
      </w:r>
      <w:r w:rsidR="00E15551">
        <w:rPr>
          <w:noProof/>
        </w:rPr>
        <w:t>4</w:t>
      </w:r>
      <w:r>
        <w:fldChar w:fldCharType="end"/>
      </w:r>
      <w:r>
        <w:t>, as baseline for multi-Rx UE RF testing</w:t>
      </w:r>
      <w:bookmarkEnd w:id="21"/>
    </w:p>
    <w:p w14:paraId="0A6F869F" w14:textId="140E6545" w:rsidR="00100D3C" w:rsidRDefault="008842EA" w:rsidP="00174D3E">
      <w:pPr>
        <w:pStyle w:val="Caption"/>
        <w:tabs>
          <w:tab w:val="left" w:pos="810"/>
        </w:tabs>
        <w:jc w:val="center"/>
      </w:pPr>
      <w:bookmarkStart w:id="22" w:name="_Ref117666320"/>
      <w:r>
        <w:t xml:space="preserve">Table </w:t>
      </w:r>
      <w:r>
        <w:fldChar w:fldCharType="begin"/>
      </w:r>
      <w:r>
        <w:instrText xml:space="preserve"> SEQ Table \* ARABIC </w:instrText>
      </w:r>
      <w:r>
        <w:fldChar w:fldCharType="separate"/>
      </w:r>
      <w:r w:rsidR="00E15551">
        <w:rPr>
          <w:noProof/>
        </w:rPr>
        <w:t>4</w:t>
      </w:r>
      <w:r>
        <w:fldChar w:fldCharType="end"/>
      </w:r>
      <w:bookmarkEnd w:id="22"/>
      <w:r>
        <w:t>: Overview of Measurement Setup Option 2a</w:t>
      </w:r>
    </w:p>
    <w:tbl>
      <w:tblPr>
        <w:tblStyle w:val="TableGrid"/>
        <w:tblW w:w="9313" w:type="dxa"/>
        <w:jc w:val="center"/>
        <w:tblLook w:val="04A0" w:firstRow="1" w:lastRow="0" w:firstColumn="1" w:lastColumn="0" w:noHBand="0" w:noVBand="1"/>
      </w:tblPr>
      <w:tblGrid>
        <w:gridCol w:w="1710"/>
        <w:gridCol w:w="7603"/>
      </w:tblGrid>
      <w:tr w:rsidR="00483904" w:rsidRPr="005811B9" w14:paraId="48B2122E" w14:textId="77777777" w:rsidTr="00483904">
        <w:trPr>
          <w:jc w:val="center"/>
        </w:trPr>
        <w:tc>
          <w:tcPr>
            <w:tcW w:w="1710" w:type="dxa"/>
          </w:tcPr>
          <w:p w14:paraId="586762CC" w14:textId="77777777" w:rsidR="005811B9" w:rsidRPr="005811B9" w:rsidRDefault="005811B9" w:rsidP="00174D3E">
            <w:pPr>
              <w:tabs>
                <w:tab w:val="left" w:pos="810"/>
              </w:tabs>
              <w:spacing w:after="0"/>
              <w:rPr>
                <w:b/>
                <w:bCs/>
              </w:rPr>
            </w:pPr>
          </w:p>
        </w:tc>
        <w:tc>
          <w:tcPr>
            <w:tcW w:w="7603" w:type="dxa"/>
          </w:tcPr>
          <w:p w14:paraId="11461576" w14:textId="0B42E419" w:rsidR="005811B9" w:rsidRPr="005811B9" w:rsidRDefault="00525C90" w:rsidP="00174D3E">
            <w:pPr>
              <w:tabs>
                <w:tab w:val="left" w:pos="810"/>
              </w:tabs>
              <w:spacing w:after="0"/>
              <w:rPr>
                <w:b/>
                <w:bCs/>
              </w:rPr>
            </w:pPr>
            <w:r>
              <w:rPr>
                <w:b/>
                <w:bCs/>
              </w:rPr>
              <w:t xml:space="preserve">Measurement </w:t>
            </w:r>
            <w:r w:rsidR="005811B9" w:rsidRPr="005811B9">
              <w:rPr>
                <w:b/>
                <w:bCs/>
              </w:rPr>
              <w:t>Setup Option 2a</w:t>
            </w:r>
          </w:p>
        </w:tc>
      </w:tr>
      <w:tr w:rsidR="00483904" w14:paraId="42D2148B" w14:textId="77777777" w:rsidTr="00483904">
        <w:trPr>
          <w:jc w:val="center"/>
        </w:trPr>
        <w:tc>
          <w:tcPr>
            <w:tcW w:w="1710" w:type="dxa"/>
          </w:tcPr>
          <w:p w14:paraId="72703F08" w14:textId="77777777" w:rsidR="005811B9" w:rsidRPr="005811B9" w:rsidRDefault="005811B9" w:rsidP="00174D3E">
            <w:pPr>
              <w:tabs>
                <w:tab w:val="left" w:pos="810"/>
              </w:tabs>
              <w:spacing w:after="0"/>
              <w:rPr>
                <w:b/>
                <w:bCs/>
              </w:rPr>
            </w:pPr>
            <w:r w:rsidRPr="005811B9">
              <w:rPr>
                <w:b/>
                <w:bCs/>
              </w:rPr>
              <w:t>Description</w:t>
            </w:r>
          </w:p>
        </w:tc>
        <w:tc>
          <w:tcPr>
            <w:tcW w:w="7603" w:type="dxa"/>
          </w:tcPr>
          <w:p w14:paraId="572F0B51" w14:textId="77777777" w:rsidR="005811B9" w:rsidRDefault="005811B9" w:rsidP="00174D3E">
            <w:pPr>
              <w:tabs>
                <w:tab w:val="left" w:pos="810"/>
              </w:tabs>
              <w:spacing w:after="0"/>
            </w:pPr>
            <w:r w:rsidRPr="000C6EBD">
              <w:rPr>
                <w:rFonts w:eastAsiaTheme="minorEastAsia"/>
                <w:lang w:eastAsia="zh-CN"/>
              </w:rPr>
              <w:t>Full degrees of freedom for AoA1 with fixed angular offset(s) between AoA1 and AoA2</w:t>
            </w:r>
          </w:p>
        </w:tc>
      </w:tr>
      <w:tr w:rsidR="00483904" w:rsidRPr="000C6EBD" w14:paraId="79FDCA9F" w14:textId="77777777" w:rsidTr="00483904">
        <w:trPr>
          <w:jc w:val="center"/>
        </w:trPr>
        <w:tc>
          <w:tcPr>
            <w:tcW w:w="1710" w:type="dxa"/>
          </w:tcPr>
          <w:p w14:paraId="106AE47A" w14:textId="77777777" w:rsidR="005811B9" w:rsidRPr="005811B9" w:rsidRDefault="005811B9" w:rsidP="00174D3E">
            <w:pPr>
              <w:tabs>
                <w:tab w:val="left" w:pos="810"/>
              </w:tabs>
              <w:spacing w:after="0"/>
              <w:rPr>
                <w:b/>
                <w:bCs/>
              </w:rPr>
            </w:pPr>
            <w:r w:rsidRPr="005811B9">
              <w:rPr>
                <w:b/>
                <w:bCs/>
              </w:rPr>
              <w:t>Example Illustrations</w:t>
            </w:r>
          </w:p>
        </w:tc>
        <w:tc>
          <w:tcPr>
            <w:tcW w:w="7603" w:type="dxa"/>
          </w:tcPr>
          <w:p w14:paraId="166E50AC" w14:textId="77777777" w:rsidR="005811B9" w:rsidRDefault="00335701" w:rsidP="00174D3E">
            <w:pPr>
              <w:tabs>
                <w:tab w:val="left" w:pos="810"/>
              </w:tabs>
              <w:spacing w:after="0"/>
              <w:jc w:val="center"/>
              <w:rPr>
                <w:rFonts w:eastAsiaTheme="minorEastAsia"/>
                <w:lang w:eastAsia="zh-CN"/>
              </w:rPr>
            </w:pPr>
            <w:r>
              <w:rPr>
                <w:rFonts w:eastAsiaTheme="minorEastAsia"/>
                <w:noProof/>
                <w:lang w:eastAsia="zh-CN"/>
              </w:rPr>
              <w:drawing>
                <wp:inline distT="0" distB="0" distL="0" distR="0" wp14:anchorId="1F4CA1A4" wp14:editId="4EEBDA8E">
                  <wp:extent cx="3017520" cy="24103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17520" cy="2410325"/>
                          </a:xfrm>
                          <a:prstGeom prst="rect">
                            <a:avLst/>
                          </a:prstGeom>
                          <a:noFill/>
                        </pic:spPr>
                      </pic:pic>
                    </a:graphicData>
                  </a:graphic>
                </wp:inline>
              </w:drawing>
            </w:r>
          </w:p>
          <w:p w14:paraId="6FCBD6D6" w14:textId="73C8F157" w:rsidR="000D2B99" w:rsidRPr="000C6EBD" w:rsidRDefault="000D2B99" w:rsidP="00174D3E">
            <w:pPr>
              <w:tabs>
                <w:tab w:val="left" w:pos="810"/>
              </w:tabs>
              <w:spacing w:after="0"/>
              <w:jc w:val="center"/>
              <w:rPr>
                <w:rFonts w:eastAsiaTheme="minorEastAsia"/>
                <w:lang w:eastAsia="zh-CN"/>
              </w:rPr>
            </w:pPr>
            <w:r>
              <w:rPr>
                <w:rFonts w:eastAsiaTheme="minorEastAsia"/>
                <w:noProof/>
                <w:lang w:eastAsia="zh-CN"/>
              </w:rPr>
              <w:drawing>
                <wp:inline distT="0" distB="0" distL="0" distR="0" wp14:anchorId="7EDF81F9" wp14:editId="5BF0E905">
                  <wp:extent cx="3200400" cy="1789984"/>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0400" cy="1789984"/>
                          </a:xfrm>
                          <a:prstGeom prst="rect">
                            <a:avLst/>
                          </a:prstGeom>
                          <a:noFill/>
                        </pic:spPr>
                      </pic:pic>
                    </a:graphicData>
                  </a:graphic>
                </wp:inline>
              </w:drawing>
            </w:r>
          </w:p>
        </w:tc>
      </w:tr>
      <w:tr w:rsidR="00483904" w14:paraId="54E5FCCD" w14:textId="77777777" w:rsidTr="00483904">
        <w:trPr>
          <w:jc w:val="center"/>
        </w:trPr>
        <w:tc>
          <w:tcPr>
            <w:tcW w:w="1710" w:type="dxa"/>
          </w:tcPr>
          <w:p w14:paraId="185331C5" w14:textId="77777777" w:rsidR="005811B9" w:rsidRPr="005811B9" w:rsidRDefault="005811B9" w:rsidP="00174D3E">
            <w:pPr>
              <w:tabs>
                <w:tab w:val="left" w:pos="810"/>
              </w:tabs>
              <w:spacing w:after="0"/>
              <w:rPr>
                <w:b/>
                <w:bCs/>
              </w:rPr>
            </w:pPr>
            <w:r w:rsidRPr="005811B9">
              <w:rPr>
                <w:b/>
                <w:bCs/>
              </w:rPr>
              <w:t>Offset Option</w:t>
            </w:r>
          </w:p>
        </w:tc>
        <w:tc>
          <w:tcPr>
            <w:tcW w:w="7603" w:type="dxa"/>
          </w:tcPr>
          <w:p w14:paraId="4AA91DB8" w14:textId="1EC9706C" w:rsidR="005811B9" w:rsidRDefault="005811B9" w:rsidP="00174D3E">
            <w:pPr>
              <w:tabs>
                <w:tab w:val="left" w:pos="810"/>
              </w:tabs>
              <w:spacing w:after="0"/>
            </w:pPr>
            <w:r>
              <w:t>Option 1</w:t>
            </w:r>
            <w:r w:rsidR="00F705D0">
              <w:t xml:space="preserve"> (Fixed Angular Offset(s) between AoA1 and AoA2 in the chamber</w:t>
            </w:r>
            <w:r w:rsidR="00F705D0">
              <w:rPr>
                <w:rFonts w:asciiTheme="minorEastAsia" w:eastAsiaTheme="minorEastAsia" w:hAnsiTheme="minorEastAsia" w:hint="eastAsia"/>
                <w:lang w:eastAsia="zh-CN"/>
              </w:rPr>
              <w:t>.</w:t>
            </w:r>
            <w:r w:rsidR="00F705D0">
              <w:t xml:space="preserve"> The angular separation between AoA1 and AoA2 is NOT changing during the testing)</w:t>
            </w:r>
          </w:p>
        </w:tc>
      </w:tr>
      <w:tr w:rsidR="00423BA9" w14:paraId="20E2C548" w14:textId="77777777" w:rsidTr="00483904">
        <w:trPr>
          <w:jc w:val="center"/>
        </w:trPr>
        <w:tc>
          <w:tcPr>
            <w:tcW w:w="1710" w:type="dxa"/>
          </w:tcPr>
          <w:p w14:paraId="1D011546" w14:textId="2768F479" w:rsidR="00423BA9" w:rsidRPr="005811B9" w:rsidRDefault="00423BA9" w:rsidP="00174D3E">
            <w:pPr>
              <w:tabs>
                <w:tab w:val="left" w:pos="810"/>
              </w:tabs>
              <w:spacing w:after="0"/>
              <w:rPr>
                <w:b/>
                <w:bCs/>
              </w:rPr>
            </w:pPr>
            <w:r>
              <w:rPr>
                <w:b/>
                <w:bCs/>
              </w:rPr>
              <w:t>Pros</w:t>
            </w:r>
          </w:p>
        </w:tc>
        <w:tc>
          <w:tcPr>
            <w:tcW w:w="7603" w:type="dxa"/>
          </w:tcPr>
          <w:p w14:paraId="760FD5B4" w14:textId="77777777" w:rsidR="00423BA9" w:rsidRDefault="003F21FE" w:rsidP="00174D3E">
            <w:pPr>
              <w:pStyle w:val="ListParagraph"/>
              <w:numPr>
                <w:ilvl w:val="0"/>
                <w:numId w:val="13"/>
              </w:numPr>
              <w:tabs>
                <w:tab w:val="left" w:pos="810"/>
              </w:tabs>
              <w:spacing w:after="0"/>
            </w:pPr>
            <w:r>
              <w:t>System complexity is manageable</w:t>
            </w:r>
          </w:p>
          <w:p w14:paraId="1C582E99" w14:textId="01AF1E5A" w:rsidR="003F21FE" w:rsidRDefault="003F21FE" w:rsidP="00174D3E">
            <w:pPr>
              <w:pStyle w:val="ListParagraph"/>
              <w:numPr>
                <w:ilvl w:val="0"/>
                <w:numId w:val="13"/>
              </w:numPr>
              <w:tabs>
                <w:tab w:val="left" w:pos="810"/>
              </w:tabs>
              <w:spacing w:after="0"/>
            </w:pPr>
            <w:r>
              <w:t xml:space="preserve">Existing systems, e.g., </w:t>
            </w:r>
            <w:r w:rsidR="00602282">
              <w:t xml:space="preserve">2 AoA FR2 </w:t>
            </w:r>
            <w:r>
              <w:t>RRM</w:t>
            </w:r>
            <w:r w:rsidR="00E30784">
              <w:t xml:space="preserve"> </w:t>
            </w:r>
            <w:r w:rsidR="00602282">
              <w:t>or</w:t>
            </w:r>
            <w:r w:rsidR="00E30784">
              <w:t xml:space="preserve"> FR2 MIMO OTA can be re-used (</w:t>
            </w:r>
            <w:proofErr w:type="gramStart"/>
            <w:r w:rsidR="00E30784">
              <w:t>as long as</w:t>
            </w:r>
            <w:proofErr w:type="gramEnd"/>
            <w:r w:rsidR="00E30784">
              <w:t xml:space="preserve"> common AoA2 probe locations are defined)</w:t>
            </w:r>
          </w:p>
          <w:p w14:paraId="33AF83AE" w14:textId="77777777" w:rsidR="0073477C" w:rsidRDefault="0073477C" w:rsidP="00174D3E">
            <w:pPr>
              <w:pStyle w:val="ListParagraph"/>
              <w:numPr>
                <w:ilvl w:val="0"/>
                <w:numId w:val="13"/>
              </w:numPr>
              <w:tabs>
                <w:tab w:val="left" w:pos="810"/>
              </w:tabs>
              <w:spacing w:after="0"/>
            </w:pPr>
            <w:r>
              <w:t>Small chamber footprint/chamber heights</w:t>
            </w:r>
          </w:p>
          <w:p w14:paraId="44C3E3A2" w14:textId="73F08C6C" w:rsidR="0073477C" w:rsidRDefault="00F705D0" w:rsidP="00174D3E">
            <w:pPr>
              <w:pStyle w:val="ListParagraph"/>
              <w:numPr>
                <w:ilvl w:val="0"/>
                <w:numId w:val="13"/>
              </w:numPr>
              <w:tabs>
                <w:tab w:val="left" w:pos="810"/>
              </w:tabs>
              <w:spacing w:after="0"/>
            </w:pPr>
            <w:r>
              <w:t>Little to no development time/TTM</w:t>
            </w:r>
          </w:p>
          <w:p w14:paraId="6E480F7B" w14:textId="79C13582" w:rsidR="00F6036A" w:rsidRDefault="00F6036A" w:rsidP="00174D3E">
            <w:pPr>
              <w:pStyle w:val="ListParagraph"/>
              <w:numPr>
                <w:ilvl w:val="0"/>
                <w:numId w:val="14"/>
              </w:numPr>
              <w:tabs>
                <w:tab w:val="left" w:pos="810"/>
              </w:tabs>
              <w:spacing w:after="0"/>
            </w:pPr>
            <w:r>
              <w:t xml:space="preserve">Little to no </w:t>
            </w:r>
            <w:r w:rsidR="00DC2E01">
              <w:t>impact in</w:t>
            </w:r>
            <w:r>
              <w:t xml:space="preserve"> MU</w:t>
            </w:r>
          </w:p>
          <w:p w14:paraId="65C597EE" w14:textId="77777777" w:rsidR="006F1E79" w:rsidRDefault="006F1E79" w:rsidP="00174D3E">
            <w:pPr>
              <w:pStyle w:val="ListParagraph"/>
              <w:numPr>
                <w:ilvl w:val="0"/>
                <w:numId w:val="13"/>
              </w:numPr>
              <w:tabs>
                <w:tab w:val="left" w:pos="810"/>
              </w:tabs>
              <w:spacing w:after="0"/>
            </w:pPr>
            <w:r>
              <w:lastRenderedPageBreak/>
              <w:t>Multiple AoA1/AoA2 combinations can be tested</w:t>
            </w:r>
          </w:p>
          <w:p w14:paraId="669CC684" w14:textId="77777777" w:rsidR="00041CAD" w:rsidRDefault="00602CF1" w:rsidP="00174D3E">
            <w:pPr>
              <w:pStyle w:val="ListParagraph"/>
              <w:numPr>
                <w:ilvl w:val="0"/>
                <w:numId w:val="13"/>
              </w:numPr>
              <w:tabs>
                <w:tab w:val="left" w:pos="810"/>
              </w:tabs>
              <w:spacing w:after="0"/>
            </w:pPr>
            <w:r>
              <w:t xml:space="preserve">A wide range of angular difference between AoA1 and AoA2 can </w:t>
            </w:r>
            <w:r w:rsidR="00211D07">
              <w:t xml:space="preserve">readily </w:t>
            </w:r>
            <w:r>
              <w:t>be tested</w:t>
            </w:r>
          </w:p>
          <w:p w14:paraId="4D99D08E" w14:textId="057302D3" w:rsidR="00DA4025" w:rsidRDefault="00DA4025" w:rsidP="00174D3E">
            <w:pPr>
              <w:pStyle w:val="ListParagraph"/>
              <w:numPr>
                <w:ilvl w:val="0"/>
                <w:numId w:val="13"/>
              </w:numPr>
              <w:tabs>
                <w:tab w:val="left" w:pos="810"/>
              </w:tabs>
              <w:spacing w:after="0"/>
            </w:pPr>
            <w:r>
              <w:t xml:space="preserve">IFF methodology can be applied for each AoA probe </w:t>
            </w:r>
            <w:r w:rsidR="00A74720">
              <w:t>for lowest MU and widest applicability.</w:t>
            </w:r>
          </w:p>
        </w:tc>
      </w:tr>
      <w:tr w:rsidR="00423BA9" w14:paraId="6CD6670F" w14:textId="77777777" w:rsidTr="00483904">
        <w:trPr>
          <w:jc w:val="center"/>
        </w:trPr>
        <w:tc>
          <w:tcPr>
            <w:tcW w:w="1710" w:type="dxa"/>
          </w:tcPr>
          <w:p w14:paraId="60035EF8" w14:textId="01496AEC" w:rsidR="00423BA9" w:rsidRDefault="00423BA9" w:rsidP="00174D3E">
            <w:pPr>
              <w:tabs>
                <w:tab w:val="left" w:pos="810"/>
              </w:tabs>
              <w:spacing w:after="0"/>
              <w:rPr>
                <w:b/>
                <w:bCs/>
              </w:rPr>
            </w:pPr>
            <w:r>
              <w:rPr>
                <w:b/>
                <w:bCs/>
              </w:rPr>
              <w:lastRenderedPageBreak/>
              <w:t>Cons</w:t>
            </w:r>
          </w:p>
        </w:tc>
        <w:tc>
          <w:tcPr>
            <w:tcW w:w="7603" w:type="dxa"/>
          </w:tcPr>
          <w:p w14:paraId="7C5F3DE5" w14:textId="161BAF76" w:rsidR="00A80CE8" w:rsidRDefault="0078354D" w:rsidP="00A845F1">
            <w:pPr>
              <w:pStyle w:val="ListParagraph"/>
              <w:numPr>
                <w:ilvl w:val="0"/>
                <w:numId w:val="14"/>
              </w:numPr>
              <w:tabs>
                <w:tab w:val="left" w:pos="810"/>
              </w:tabs>
              <w:spacing w:after="0"/>
            </w:pPr>
            <w:r>
              <w:t>AoA2 cannot follow/track</w:t>
            </w:r>
            <w:r w:rsidR="00A43D42">
              <w:t xml:space="preserve"> a specific reference </w:t>
            </w:r>
            <w:r w:rsidR="00071C01">
              <w:t>direction</w:t>
            </w:r>
          </w:p>
        </w:tc>
      </w:tr>
    </w:tbl>
    <w:p w14:paraId="6F1C4150" w14:textId="77777777" w:rsidR="006D0FF5" w:rsidRDefault="006D0FF5">
      <w:pPr>
        <w:spacing w:after="0"/>
        <w:rPr>
          <w:rFonts w:ascii="Arial" w:hAnsi="Arial"/>
          <w:sz w:val="36"/>
        </w:rPr>
      </w:pPr>
      <w:r>
        <w:br w:type="page"/>
      </w:r>
    </w:p>
    <w:p w14:paraId="3AAB9F50" w14:textId="40BEB46B" w:rsidR="00280E8D" w:rsidRPr="004229B0" w:rsidRDefault="00280E8D" w:rsidP="00174D3E">
      <w:pPr>
        <w:pStyle w:val="Heading1"/>
        <w:numPr>
          <w:ilvl w:val="1"/>
          <w:numId w:val="4"/>
        </w:numPr>
        <w:tabs>
          <w:tab w:val="left" w:pos="810"/>
        </w:tabs>
      </w:pPr>
      <w:r>
        <w:lastRenderedPageBreak/>
        <w:t>Measurement Setup for UE RF Testing: Option 2b</w:t>
      </w:r>
    </w:p>
    <w:p w14:paraId="061AEA55" w14:textId="2BF1F027" w:rsidR="00F91130" w:rsidRDefault="00280E8D" w:rsidP="00174D3E">
      <w:pPr>
        <w:tabs>
          <w:tab w:val="left" w:pos="810"/>
        </w:tabs>
        <w:spacing w:after="0"/>
      </w:pPr>
      <w:r>
        <w:t>The measurement setup option 2</w:t>
      </w:r>
      <w:r w:rsidR="00250D43">
        <w:t>b</w:t>
      </w:r>
      <w:r>
        <w:t xml:space="preserve"> was </w:t>
      </w:r>
      <w:r w:rsidR="00CD7468">
        <w:t>introduced</w:t>
      </w:r>
      <w:r w:rsidR="00B33E13">
        <w:t xml:space="preserve"> in </w:t>
      </w:r>
      <w:r w:rsidR="00CD7468">
        <w:fldChar w:fldCharType="begin"/>
      </w:r>
      <w:r w:rsidR="00CD7468">
        <w:instrText xml:space="preserve"> REF _Ref117524375 \r \h </w:instrText>
      </w:r>
      <w:r w:rsidR="00CD7468">
        <w:fldChar w:fldCharType="separate"/>
      </w:r>
      <w:r w:rsidR="00E15551">
        <w:t>[6]</w:t>
      </w:r>
      <w:r w:rsidR="00CD7468">
        <w:fldChar w:fldCharType="end"/>
      </w:r>
      <w:r w:rsidR="000A279D">
        <w:t xml:space="preserve">. </w:t>
      </w:r>
      <w:r w:rsidR="00F91130">
        <w:t xml:space="preserve">As highlighted in </w:t>
      </w:r>
      <w:r w:rsidR="00F91130">
        <w:fldChar w:fldCharType="begin"/>
      </w:r>
      <w:r w:rsidR="00F91130">
        <w:instrText xml:space="preserve"> REF _Ref117601374 \h </w:instrText>
      </w:r>
      <w:r w:rsidR="00F91130">
        <w:fldChar w:fldCharType="separate"/>
      </w:r>
      <w:r w:rsidR="00E15551">
        <w:t xml:space="preserve">Table </w:t>
      </w:r>
      <w:r w:rsidR="00E15551">
        <w:rPr>
          <w:noProof/>
        </w:rPr>
        <w:t>3</w:t>
      </w:r>
      <w:r w:rsidR="00F91130">
        <w:fldChar w:fldCharType="end"/>
      </w:r>
      <w:r w:rsidR="00F91130">
        <w:t xml:space="preserve">, this setup option corresponds to offset option </w:t>
      </w:r>
      <w:r w:rsidR="00B14AFE">
        <w:t>2</w:t>
      </w:r>
      <w:r w:rsidR="00F91130">
        <w:t xml:space="preserve">, i.e., AoA2(s) have </w:t>
      </w:r>
      <w:r w:rsidR="00040AF1">
        <w:t>variable</w:t>
      </w:r>
      <w:r w:rsidR="00F91130">
        <w:t xml:space="preserve"> angular offsets with </w:t>
      </w:r>
      <w:r w:rsidR="00B14AFE">
        <w:t>the DUT during the testing</w:t>
      </w:r>
      <w:r w:rsidR="00F91130">
        <w:t>.</w:t>
      </w:r>
    </w:p>
    <w:p w14:paraId="2E958F6A" w14:textId="3A292CF2" w:rsidR="00250D43" w:rsidRDefault="00475B1D" w:rsidP="00174D3E">
      <w:pPr>
        <w:tabs>
          <w:tab w:val="left" w:pos="810"/>
        </w:tabs>
        <w:spacing w:after="0"/>
      </w:pPr>
      <w:r>
        <w:t>Regardless of system implementation/architecture, at l</w:t>
      </w:r>
      <w:r w:rsidR="005A1070">
        <w:t xml:space="preserve">east one of the probes </w:t>
      </w:r>
      <w:r w:rsidR="00202231">
        <w:t>must</w:t>
      </w:r>
      <w:r w:rsidR="00465978">
        <w:t xml:space="preserve"> utilize a </w:t>
      </w:r>
      <w:r w:rsidR="00B7400E">
        <w:t xml:space="preserve">2-axis positioning system for </w:t>
      </w:r>
      <w:r w:rsidR="00FF064B">
        <w:t xml:space="preserve">full degrees of freedom. </w:t>
      </w:r>
      <w:r w:rsidR="00F212BC">
        <w:t xml:space="preserve">The analyses for such system setup </w:t>
      </w:r>
      <w:r w:rsidR="003B4435">
        <w:t>are</w:t>
      </w:r>
      <w:r w:rsidR="00F212BC">
        <w:t xml:space="preserve"> very similar to the sys</w:t>
      </w:r>
      <w:r w:rsidR="00610121">
        <w:t>tem</w:t>
      </w:r>
      <w:r w:rsidR="00F81616">
        <w:t>s</w:t>
      </w:r>
      <w:r w:rsidR="00610121">
        <w:t xml:space="preserve"> with full degrees of freedom for two AoAs in </w:t>
      </w:r>
      <w:r w:rsidR="00525FEE">
        <w:fldChar w:fldCharType="begin"/>
      </w:r>
      <w:r w:rsidR="00525FEE">
        <w:instrText xml:space="preserve"> REF _Ref117523885 \r \h </w:instrText>
      </w:r>
      <w:r w:rsidR="00525FEE">
        <w:fldChar w:fldCharType="separate"/>
      </w:r>
      <w:r w:rsidR="00E15551">
        <w:t>[3]</w:t>
      </w:r>
      <w:r w:rsidR="00525FEE">
        <w:fldChar w:fldCharType="end"/>
      </w:r>
      <w:r w:rsidR="00367BCE">
        <w:t>.</w:t>
      </w:r>
      <w:r w:rsidR="00F81616">
        <w:t xml:space="preserve"> Example measurement setups are shown in </w:t>
      </w:r>
      <w:r w:rsidR="00F81616">
        <w:fldChar w:fldCharType="begin"/>
      </w:r>
      <w:r w:rsidR="00F81616">
        <w:instrText xml:space="preserve"> REF _Ref117683459 \h </w:instrText>
      </w:r>
      <w:r w:rsidR="00F81616">
        <w:fldChar w:fldCharType="separate"/>
      </w:r>
      <w:r w:rsidR="00E15551" w:rsidRPr="004229B0">
        <w:t xml:space="preserve">Figure </w:t>
      </w:r>
      <w:r w:rsidR="00E15551">
        <w:rPr>
          <w:noProof/>
        </w:rPr>
        <w:t>5</w:t>
      </w:r>
      <w:r w:rsidR="00F81616">
        <w:fldChar w:fldCharType="end"/>
      </w:r>
      <w:r w:rsidR="00674857">
        <w:t xml:space="preserve"> for the DFF methodology (on left) and the IFF methodology (on right). </w:t>
      </w:r>
    </w:p>
    <w:p w14:paraId="0A88058A" w14:textId="5EEB9116" w:rsidR="00367BCE" w:rsidRDefault="00CC6F5A" w:rsidP="00174D3E">
      <w:pPr>
        <w:tabs>
          <w:tab w:val="left" w:pos="810"/>
        </w:tabs>
        <w:spacing w:after="0"/>
        <w:jc w:val="center"/>
      </w:pPr>
      <w:r>
        <w:rPr>
          <w:noProof/>
        </w:rPr>
        <w:drawing>
          <wp:inline distT="0" distB="0" distL="0" distR="0" wp14:anchorId="2F1117D9" wp14:editId="5D7EC78C">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8786F83" wp14:editId="3371BD7E">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08035E88" w14:textId="0947EB86" w:rsidR="00367BCE" w:rsidRPr="004229B0" w:rsidRDefault="00367BCE" w:rsidP="00174D3E">
      <w:pPr>
        <w:pStyle w:val="Caption"/>
        <w:tabs>
          <w:tab w:val="left" w:pos="810"/>
        </w:tabs>
        <w:jc w:val="center"/>
      </w:pPr>
      <w:bookmarkStart w:id="23" w:name="_Ref117683459"/>
      <w:r w:rsidRPr="004229B0">
        <w:t xml:space="preserve">Figure </w:t>
      </w:r>
      <w:r w:rsidRPr="004229B0">
        <w:fldChar w:fldCharType="begin"/>
      </w:r>
      <w:r w:rsidRPr="004229B0">
        <w:instrText xml:space="preserve"> SEQ Figure \* ARABIC </w:instrText>
      </w:r>
      <w:r w:rsidRPr="004229B0">
        <w:fldChar w:fldCharType="separate"/>
      </w:r>
      <w:r w:rsidR="00E15551">
        <w:rPr>
          <w:noProof/>
        </w:rPr>
        <w:t>5</w:t>
      </w:r>
      <w:r w:rsidRPr="004229B0">
        <w:fldChar w:fldCharType="end"/>
      </w:r>
      <w:bookmarkEnd w:id="23"/>
      <w:r w:rsidRPr="004229B0">
        <w:t xml:space="preserve">: Example DFF </w:t>
      </w:r>
      <w:r>
        <w:t xml:space="preserve">(left)/IFF (right) </w:t>
      </w:r>
      <w:r w:rsidRPr="004229B0">
        <w:t xml:space="preserve">measurement setup </w:t>
      </w:r>
      <w:r w:rsidR="00026D17">
        <w:t>to support full degrees of freedom</w:t>
      </w:r>
      <w:r w:rsidR="00A95A28">
        <w:t xml:space="preserve"> with two-axis positioning system for one probe</w:t>
      </w:r>
      <w:r w:rsidRPr="004229B0">
        <w:t xml:space="preserve">. </w:t>
      </w:r>
    </w:p>
    <w:p w14:paraId="275B9533" w14:textId="1CAA0386" w:rsidR="0089514C" w:rsidRPr="004229B0" w:rsidRDefault="0089514C" w:rsidP="00174D3E">
      <w:pPr>
        <w:tabs>
          <w:tab w:val="left" w:pos="810"/>
        </w:tabs>
      </w:pPr>
      <w:r w:rsidRPr="004229B0">
        <w:t xml:space="preserve">It should be noted that no positioning architecture/details are included either of these figures as they are immaterial to the discussions and </w:t>
      </w:r>
      <w:r>
        <w:t xml:space="preserve">are </w:t>
      </w:r>
      <w:r w:rsidRPr="004229B0">
        <w:t xml:space="preserve">up to the system provider. The full degree of rotation freedom is highlighted with the yellow arrows behind each DFF probe/IFF </w:t>
      </w:r>
      <w:proofErr w:type="spellStart"/>
      <w:r w:rsidRPr="004229B0">
        <w:t>probe&amp;reflector</w:t>
      </w:r>
      <w:proofErr w:type="spellEnd"/>
      <w:r w:rsidRPr="004229B0">
        <w:t xml:space="preserve"> combination. The positioning requirements to accurately position </w:t>
      </w:r>
      <w:r w:rsidR="00B254BC">
        <w:t xml:space="preserve">a </w:t>
      </w:r>
      <w:r w:rsidRPr="004229B0">
        <w:t>probe along two principal axes in 3D yield a very high positioning complexity.</w:t>
      </w:r>
    </w:p>
    <w:p w14:paraId="7F779253" w14:textId="68420B49" w:rsidR="0089514C" w:rsidRPr="004229B0" w:rsidRDefault="0089514C" w:rsidP="00174D3E">
      <w:pPr>
        <w:pStyle w:val="Caption"/>
        <w:tabs>
          <w:tab w:val="left" w:pos="810"/>
        </w:tabs>
      </w:pPr>
      <w:bookmarkStart w:id="24" w:name="_Ref117704239"/>
      <w:r w:rsidRPr="004229B0">
        <w:t xml:space="preserve">Observation </w:t>
      </w:r>
      <w:r w:rsidRPr="004229B0">
        <w:fldChar w:fldCharType="begin"/>
      </w:r>
      <w:r w:rsidRPr="004229B0">
        <w:instrText xml:space="preserve"> SEQ Observation \* ARABIC </w:instrText>
      </w:r>
      <w:r w:rsidRPr="004229B0">
        <w:fldChar w:fldCharType="separate"/>
      </w:r>
      <w:r w:rsidR="00E15551">
        <w:rPr>
          <w:noProof/>
        </w:rPr>
        <w:t>6</w:t>
      </w:r>
      <w:r w:rsidRPr="004229B0">
        <w:fldChar w:fldCharType="end"/>
      </w:r>
      <w:r w:rsidRPr="004229B0">
        <w:t>: The positioning requirements to accurately position probe(s) along two principal axes in 3D yield a very high positioning complexity</w:t>
      </w:r>
      <w:bookmarkEnd w:id="24"/>
    </w:p>
    <w:p w14:paraId="751B2810" w14:textId="53361F93" w:rsidR="00077672" w:rsidRPr="001D631E" w:rsidRDefault="004A72F9" w:rsidP="00174D3E">
      <w:pPr>
        <w:tabs>
          <w:tab w:val="left" w:pos="810"/>
        </w:tabs>
        <w:spacing w:after="0"/>
      </w:pPr>
      <w:r w:rsidRPr="004229B0">
        <w:t>Size (width/depth/height) estimations were performed for such DFF/IFF systems supporting the FR2-1 frequency range and devices up to a 40 cm diameter (40 cm QZ) which are tabulated in</w:t>
      </w:r>
      <w:r w:rsidR="00467A02">
        <w:t xml:space="preserve"> </w:t>
      </w:r>
      <w:r w:rsidR="00673204">
        <w:fldChar w:fldCharType="begin"/>
      </w:r>
      <w:r w:rsidR="00673204">
        <w:instrText xml:space="preserve"> REF _Ref117696723 \h </w:instrText>
      </w:r>
      <w:r w:rsidR="00673204">
        <w:fldChar w:fldCharType="separate"/>
      </w:r>
      <w:r w:rsidR="00E15551" w:rsidRPr="004229B0">
        <w:t xml:space="preserve">Table </w:t>
      </w:r>
      <w:r w:rsidR="00E15551">
        <w:rPr>
          <w:noProof/>
        </w:rPr>
        <w:t>5</w:t>
      </w:r>
      <w:r w:rsidR="00673204">
        <w:fldChar w:fldCharType="end"/>
      </w:r>
      <w:r w:rsidR="00B254BC">
        <w:t xml:space="preserve"> for two different system architectures considered</w:t>
      </w:r>
      <w:r w:rsidRPr="004229B0">
        <w:t>.</w:t>
      </w:r>
      <w:r w:rsidR="001D631E">
        <w:t xml:space="preserve"> </w:t>
      </w:r>
      <w:r w:rsidR="00077672" w:rsidRPr="001D631E">
        <w:t xml:space="preserve">The system implementation with AoA1 supporting the 2-axis positioner and with a single or multiple AoA2 probe(s), see Figure 2b-1b </w:t>
      </w:r>
      <w:r w:rsidR="00077672" w:rsidRPr="001D631E">
        <w:fldChar w:fldCharType="begin"/>
      </w:r>
      <w:r w:rsidR="00077672" w:rsidRPr="001D631E">
        <w:instrText xml:space="preserve"> REF _Ref117524377 \n \h </w:instrText>
      </w:r>
      <w:r w:rsidR="001D631E" w:rsidRPr="001D631E">
        <w:instrText xml:space="preserve"> \* MERGEFORMAT </w:instrText>
      </w:r>
      <w:r w:rsidR="00077672" w:rsidRPr="001D631E">
        <w:fldChar w:fldCharType="separate"/>
      </w:r>
      <w:r w:rsidR="00E15551">
        <w:t>[7]</w:t>
      </w:r>
      <w:r w:rsidR="00077672" w:rsidRPr="001D631E">
        <w:fldChar w:fldCharType="end"/>
      </w:r>
      <w:r w:rsidR="00077672" w:rsidRPr="001D631E">
        <w:t xml:space="preserve"> or top illustration in </w:t>
      </w:r>
      <w:r w:rsidR="00077672" w:rsidRPr="001D631E">
        <w:fldChar w:fldCharType="begin"/>
      </w:r>
      <w:r w:rsidR="00077672" w:rsidRPr="001D631E">
        <w:instrText xml:space="preserve"> REF _Ref117666320 \h  \* MERGEFORMAT </w:instrText>
      </w:r>
      <w:r w:rsidR="00077672" w:rsidRPr="001D631E">
        <w:fldChar w:fldCharType="separate"/>
      </w:r>
      <w:r w:rsidR="00E15551">
        <w:t xml:space="preserve">Table </w:t>
      </w:r>
      <w:r w:rsidR="00E15551">
        <w:rPr>
          <w:noProof/>
        </w:rPr>
        <w:t>4</w:t>
      </w:r>
      <w:r w:rsidR="00077672" w:rsidRPr="001D631E">
        <w:fldChar w:fldCharType="end"/>
      </w:r>
      <w:r w:rsidR="00077672" w:rsidRPr="001D631E">
        <w:t xml:space="preserve"> would require even larger systems since AoA2 probe(s) must be </w:t>
      </w:r>
      <w:r w:rsidR="00C72F1B">
        <w:t xml:space="preserve">placed </w:t>
      </w:r>
      <w:r w:rsidR="00077672" w:rsidRPr="001D631E">
        <w:t xml:space="preserve">behind AoA1 probe as shown in </w:t>
      </w:r>
      <w:r w:rsidR="00077672" w:rsidRPr="001D631E">
        <w:fldChar w:fldCharType="begin"/>
      </w:r>
      <w:r w:rsidR="00077672" w:rsidRPr="001D631E">
        <w:instrText xml:space="preserve"> REF _Ref117689127 \h  \* MERGEFORMAT </w:instrText>
      </w:r>
      <w:r w:rsidR="00077672" w:rsidRPr="001D631E">
        <w:fldChar w:fldCharType="separate"/>
      </w:r>
      <w:r w:rsidR="00E15551" w:rsidRPr="004229B0">
        <w:t xml:space="preserve">Figure </w:t>
      </w:r>
      <w:r w:rsidR="00E15551">
        <w:rPr>
          <w:noProof/>
        </w:rPr>
        <w:t>6</w:t>
      </w:r>
      <w:r w:rsidR="00077672" w:rsidRPr="001D631E">
        <w:fldChar w:fldCharType="end"/>
      </w:r>
      <w:r w:rsidR="00077672" w:rsidRPr="001D631E">
        <w:t xml:space="preserve">. </w:t>
      </w:r>
    </w:p>
    <w:p w14:paraId="2DDCDCA2" w14:textId="77777777" w:rsidR="00077672" w:rsidRDefault="00077672" w:rsidP="00174D3E">
      <w:pPr>
        <w:tabs>
          <w:tab w:val="left" w:pos="810"/>
        </w:tabs>
        <w:jc w:val="center"/>
      </w:pPr>
      <w:r>
        <w:rPr>
          <w:noProof/>
        </w:rPr>
        <w:drawing>
          <wp:inline distT="0" distB="0" distL="0" distR="0" wp14:anchorId="2D334B41" wp14:editId="23DABC87">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0D08FF35" w14:textId="3D0732B3" w:rsidR="00077672" w:rsidRPr="004229B0" w:rsidRDefault="00077672" w:rsidP="00174D3E">
      <w:pPr>
        <w:pStyle w:val="Caption"/>
        <w:tabs>
          <w:tab w:val="left" w:pos="810"/>
        </w:tabs>
        <w:jc w:val="center"/>
      </w:pPr>
      <w:bookmarkStart w:id="25" w:name="_Ref117689127"/>
      <w:r w:rsidRPr="004229B0">
        <w:t xml:space="preserve">Figure </w:t>
      </w:r>
      <w:r w:rsidRPr="004229B0">
        <w:fldChar w:fldCharType="begin"/>
      </w:r>
      <w:r w:rsidRPr="004229B0">
        <w:instrText xml:space="preserve"> SEQ Figure \* ARABIC </w:instrText>
      </w:r>
      <w:r w:rsidRPr="004229B0">
        <w:fldChar w:fldCharType="separate"/>
      </w:r>
      <w:r w:rsidR="00E15551">
        <w:rPr>
          <w:noProof/>
        </w:rPr>
        <w:t>6</w:t>
      </w:r>
      <w:r w:rsidRPr="004229B0">
        <w:fldChar w:fldCharType="end"/>
      </w:r>
      <w:bookmarkEnd w:id="25"/>
      <w:r w:rsidRPr="004229B0">
        <w:t xml:space="preserve">: </w:t>
      </w:r>
      <w:r>
        <w:t xml:space="preserve">Illustration of IFF (left)/DFF (right) </w:t>
      </w:r>
      <w:r w:rsidR="00231B00">
        <w:t xml:space="preserve">back-to-back </w:t>
      </w:r>
      <w:r>
        <w:t xml:space="preserve">probe </w:t>
      </w:r>
      <w:r w:rsidR="00231B00">
        <w:t>placement</w:t>
      </w:r>
      <w:r>
        <w:t>.</w:t>
      </w:r>
    </w:p>
    <w:p w14:paraId="30458999" w14:textId="084C5D4D" w:rsidR="004A72F9" w:rsidRDefault="004A72F9" w:rsidP="00174D3E">
      <w:pPr>
        <w:tabs>
          <w:tab w:val="left" w:pos="810"/>
        </w:tabs>
      </w:pPr>
      <w:r w:rsidRPr="004229B0">
        <w:t>Obviously, the increase in chamber sizes (footprint and heights) when compared to existing FR2 UE RF chambers is significant and existing chambers are not upgradable to support</w:t>
      </w:r>
      <w:r w:rsidR="003C1F9C">
        <w:t xml:space="preserve"> the</w:t>
      </w:r>
      <w:r w:rsidRPr="004229B0">
        <w:t xml:space="preserve"> full degrees of freedom</w:t>
      </w:r>
      <w:r w:rsidR="003C1F9C">
        <w:t>/2-axis position system for one AoA</w:t>
      </w:r>
      <w:r w:rsidRPr="004229B0">
        <w:t xml:space="preserve">. Additionally, the lead times to develop such systems with full degrees of freedom could be quite significant and could thus delay the commercial adoption of these test cases. </w:t>
      </w:r>
      <w:proofErr w:type="gramStart"/>
      <w:r w:rsidRPr="004229B0">
        <w:t>Last but not least</w:t>
      </w:r>
      <w:proofErr w:type="gramEnd"/>
      <w:r w:rsidRPr="004229B0">
        <w:t xml:space="preserve">, the overall system complexities of such systems could further require an increase in measurement uncertainties (MUs) and thus test tolerances (TTs). </w:t>
      </w:r>
      <w:r w:rsidR="00F4795C">
        <w:t xml:space="preserve">In other words, this </w:t>
      </w:r>
      <w:r w:rsidR="00D83200">
        <w:t xml:space="preserve">measurement setup option 2b </w:t>
      </w:r>
      <w:r w:rsidR="00207CFE">
        <w:t>yields</w:t>
      </w:r>
      <w:r w:rsidR="00D83200">
        <w:t xml:space="preserve"> the same </w:t>
      </w:r>
      <w:r w:rsidR="00207CFE">
        <w:t>concerns as the system supporting the full degrees of freedom for two AoAs</w:t>
      </w:r>
      <w:r w:rsidR="00CF7582">
        <w:t xml:space="preserve"> which </w:t>
      </w:r>
      <w:r w:rsidR="00CC2A7B">
        <w:t xml:space="preserve">is no longer considered. </w:t>
      </w:r>
    </w:p>
    <w:p w14:paraId="722FF4EA" w14:textId="77777777" w:rsidR="00211D2C" w:rsidRPr="004229B0" w:rsidRDefault="00211D2C" w:rsidP="00174D3E">
      <w:pPr>
        <w:tabs>
          <w:tab w:val="left" w:pos="810"/>
        </w:tabs>
        <w:jc w:val="center"/>
      </w:pPr>
    </w:p>
    <w:p w14:paraId="2B2EF24A" w14:textId="77777777" w:rsidR="0065629B" w:rsidRDefault="0065629B" w:rsidP="00174D3E">
      <w:pPr>
        <w:tabs>
          <w:tab w:val="left" w:pos="810"/>
        </w:tabs>
        <w:spacing w:after="0"/>
        <w:rPr>
          <w:b/>
        </w:rPr>
      </w:pPr>
      <w:bookmarkStart w:id="26" w:name="_Ref117683858"/>
      <w:r>
        <w:br w:type="page"/>
      </w:r>
    </w:p>
    <w:p w14:paraId="76BC78C9" w14:textId="5D37AE06" w:rsidR="004A72F9" w:rsidRPr="004229B0" w:rsidRDefault="004A72F9" w:rsidP="00174D3E">
      <w:pPr>
        <w:pStyle w:val="Caption"/>
        <w:tabs>
          <w:tab w:val="left" w:pos="810"/>
        </w:tabs>
        <w:jc w:val="center"/>
      </w:pPr>
      <w:bookmarkStart w:id="27" w:name="_Ref117696723"/>
      <w:r w:rsidRPr="004229B0">
        <w:lastRenderedPageBreak/>
        <w:t xml:space="preserve">Table </w:t>
      </w:r>
      <w:r>
        <w:fldChar w:fldCharType="begin"/>
      </w:r>
      <w:r>
        <w:instrText xml:space="preserve"> SEQ Table \* ARABIC </w:instrText>
      </w:r>
      <w:r>
        <w:fldChar w:fldCharType="separate"/>
      </w:r>
      <w:r w:rsidR="00E15551">
        <w:rPr>
          <w:noProof/>
        </w:rPr>
        <w:t>5</w:t>
      </w:r>
      <w:r>
        <w:fldChar w:fldCharType="end"/>
      </w:r>
      <w:bookmarkEnd w:id="26"/>
      <w:bookmarkEnd w:id="27"/>
      <w:r w:rsidRPr="004229B0">
        <w:t xml:space="preserve">: Size estimates for UE RF systems </w:t>
      </w:r>
      <w:r w:rsidR="00106F4A">
        <w:t>supporting measurement setup option 2b</w:t>
      </w:r>
      <w:r w:rsidRPr="004229B0">
        <w:t>.</w:t>
      </w:r>
    </w:p>
    <w:tbl>
      <w:tblPr>
        <w:tblStyle w:val="TableGrid"/>
        <w:tblW w:w="0" w:type="auto"/>
        <w:jc w:val="center"/>
        <w:tblLook w:val="04A0" w:firstRow="1" w:lastRow="0" w:firstColumn="1" w:lastColumn="0" w:noHBand="0" w:noVBand="1"/>
      </w:tblPr>
      <w:tblGrid>
        <w:gridCol w:w="1963"/>
        <w:gridCol w:w="3672"/>
        <w:gridCol w:w="1219"/>
        <w:gridCol w:w="1335"/>
        <w:gridCol w:w="1343"/>
      </w:tblGrid>
      <w:tr w:rsidR="003760E0" w:rsidRPr="004229B0" w14:paraId="0333D654" w14:textId="02AF3E08" w:rsidTr="00173AC6">
        <w:trPr>
          <w:jc w:val="center"/>
        </w:trPr>
        <w:tc>
          <w:tcPr>
            <w:tcW w:w="1963" w:type="dxa"/>
            <w:tcBorders>
              <w:tl2br w:val="single" w:sz="4" w:space="0" w:color="auto"/>
            </w:tcBorders>
          </w:tcPr>
          <w:p w14:paraId="3772BECA" w14:textId="77777777" w:rsidR="003760E0" w:rsidRPr="004229B0" w:rsidRDefault="003760E0" w:rsidP="00174D3E">
            <w:pPr>
              <w:tabs>
                <w:tab w:val="left" w:pos="810"/>
              </w:tabs>
              <w:spacing w:after="0"/>
              <w:rPr>
                <w:b/>
                <w:bCs/>
              </w:rPr>
            </w:pPr>
            <w:r w:rsidRPr="004229B0">
              <w:rPr>
                <w:b/>
                <w:bCs/>
              </w:rPr>
              <w:t xml:space="preserve">                               Size</w:t>
            </w:r>
          </w:p>
          <w:p w14:paraId="480E2A51" w14:textId="77777777" w:rsidR="003760E0" w:rsidRPr="004229B0" w:rsidRDefault="003760E0" w:rsidP="00174D3E">
            <w:pPr>
              <w:tabs>
                <w:tab w:val="left" w:pos="810"/>
              </w:tabs>
              <w:spacing w:after="0"/>
              <w:rPr>
                <w:b/>
                <w:bCs/>
              </w:rPr>
            </w:pPr>
            <w:r w:rsidRPr="004229B0">
              <w:rPr>
                <w:b/>
                <w:bCs/>
              </w:rPr>
              <w:t>Test Method</w:t>
            </w:r>
          </w:p>
        </w:tc>
        <w:tc>
          <w:tcPr>
            <w:tcW w:w="3096" w:type="dxa"/>
          </w:tcPr>
          <w:p w14:paraId="3E7F28D3" w14:textId="14197502" w:rsidR="003760E0" w:rsidRPr="004229B0" w:rsidRDefault="003760E0" w:rsidP="00174D3E">
            <w:pPr>
              <w:tabs>
                <w:tab w:val="left" w:pos="810"/>
              </w:tabs>
              <w:spacing w:after="0"/>
              <w:jc w:val="center"/>
              <w:rPr>
                <w:b/>
                <w:bCs/>
              </w:rPr>
            </w:pPr>
            <w:r>
              <w:rPr>
                <w:b/>
                <w:bCs/>
              </w:rPr>
              <w:t>System Architecture</w:t>
            </w:r>
          </w:p>
        </w:tc>
        <w:tc>
          <w:tcPr>
            <w:tcW w:w="1219" w:type="dxa"/>
            <w:vAlign w:val="center"/>
          </w:tcPr>
          <w:p w14:paraId="627A4495" w14:textId="38876D76" w:rsidR="003760E0" w:rsidRPr="004229B0" w:rsidRDefault="003760E0" w:rsidP="00174D3E">
            <w:pPr>
              <w:tabs>
                <w:tab w:val="left" w:pos="810"/>
              </w:tabs>
              <w:spacing w:after="0"/>
              <w:jc w:val="center"/>
              <w:rPr>
                <w:b/>
                <w:bCs/>
              </w:rPr>
            </w:pPr>
            <w:r w:rsidRPr="004229B0">
              <w:rPr>
                <w:b/>
                <w:bCs/>
              </w:rPr>
              <w:t>Width [m]</w:t>
            </w:r>
          </w:p>
        </w:tc>
        <w:tc>
          <w:tcPr>
            <w:tcW w:w="1335" w:type="dxa"/>
            <w:vAlign w:val="center"/>
          </w:tcPr>
          <w:p w14:paraId="07A5FC32" w14:textId="77777777" w:rsidR="003760E0" w:rsidRPr="004229B0" w:rsidRDefault="003760E0" w:rsidP="00174D3E">
            <w:pPr>
              <w:tabs>
                <w:tab w:val="left" w:pos="810"/>
              </w:tabs>
              <w:spacing w:after="0"/>
              <w:jc w:val="center"/>
              <w:rPr>
                <w:b/>
                <w:bCs/>
              </w:rPr>
            </w:pPr>
            <w:r w:rsidRPr="004229B0">
              <w:rPr>
                <w:b/>
                <w:bCs/>
              </w:rPr>
              <w:t>Depth [m]</w:t>
            </w:r>
          </w:p>
        </w:tc>
        <w:tc>
          <w:tcPr>
            <w:tcW w:w="1343" w:type="dxa"/>
            <w:vAlign w:val="center"/>
          </w:tcPr>
          <w:p w14:paraId="05C8CB81" w14:textId="77777777" w:rsidR="003760E0" w:rsidRPr="004229B0" w:rsidRDefault="003760E0" w:rsidP="00174D3E">
            <w:pPr>
              <w:tabs>
                <w:tab w:val="left" w:pos="810"/>
              </w:tabs>
              <w:spacing w:after="0"/>
              <w:jc w:val="center"/>
              <w:rPr>
                <w:b/>
                <w:bCs/>
              </w:rPr>
            </w:pPr>
            <w:r w:rsidRPr="004229B0">
              <w:rPr>
                <w:b/>
                <w:bCs/>
              </w:rPr>
              <w:t>Height [m]</w:t>
            </w:r>
          </w:p>
        </w:tc>
      </w:tr>
      <w:tr w:rsidR="003760E0" w:rsidRPr="004229B0" w14:paraId="3D26A645" w14:textId="5092ABC0" w:rsidTr="00991BA5">
        <w:trPr>
          <w:trHeight w:val="1393"/>
          <w:jc w:val="center"/>
        </w:trPr>
        <w:tc>
          <w:tcPr>
            <w:tcW w:w="1963" w:type="dxa"/>
            <w:vAlign w:val="center"/>
          </w:tcPr>
          <w:p w14:paraId="76B20C69" w14:textId="77777777" w:rsidR="003760E0" w:rsidRPr="004229B0" w:rsidRDefault="003760E0" w:rsidP="00174D3E">
            <w:pPr>
              <w:tabs>
                <w:tab w:val="left" w:pos="810"/>
              </w:tabs>
              <w:spacing w:after="0"/>
              <w:jc w:val="center"/>
              <w:rPr>
                <w:b/>
                <w:bCs/>
              </w:rPr>
            </w:pPr>
            <w:r w:rsidRPr="004229B0">
              <w:rPr>
                <w:b/>
                <w:bCs/>
              </w:rPr>
              <w:t>DFF</w:t>
            </w:r>
          </w:p>
        </w:tc>
        <w:tc>
          <w:tcPr>
            <w:tcW w:w="3096" w:type="dxa"/>
            <w:vMerge w:val="restart"/>
          </w:tcPr>
          <w:p w14:paraId="4B7E9286" w14:textId="294A9740" w:rsidR="003760E0" w:rsidRPr="004229B0" w:rsidRDefault="002F50C8" w:rsidP="00174D3E">
            <w:pPr>
              <w:tabs>
                <w:tab w:val="left" w:pos="810"/>
              </w:tabs>
              <w:spacing w:after="0"/>
              <w:jc w:val="center"/>
            </w:pPr>
            <w:r>
              <w:rPr>
                <w:rFonts w:eastAsiaTheme="minorEastAsia"/>
                <w:noProof/>
                <w:lang w:eastAsia="zh-CN"/>
              </w:rPr>
              <w:drawing>
                <wp:inline distT="0" distB="0" distL="0" distR="0" wp14:anchorId="2D99280D" wp14:editId="0BAE34BF">
                  <wp:extent cx="1463040" cy="1661128"/>
                  <wp:effectExtent l="0" t="0" r="381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63040" cy="1661128"/>
                          </a:xfrm>
                          <a:prstGeom prst="rect">
                            <a:avLst/>
                          </a:prstGeom>
                          <a:noFill/>
                        </pic:spPr>
                      </pic:pic>
                    </a:graphicData>
                  </a:graphic>
                </wp:inline>
              </w:drawing>
            </w:r>
          </w:p>
        </w:tc>
        <w:tc>
          <w:tcPr>
            <w:tcW w:w="1219" w:type="dxa"/>
            <w:vAlign w:val="center"/>
          </w:tcPr>
          <w:p w14:paraId="27930552" w14:textId="5E7F0F66" w:rsidR="003760E0" w:rsidRPr="004229B0" w:rsidRDefault="003760E0" w:rsidP="00174D3E">
            <w:pPr>
              <w:tabs>
                <w:tab w:val="left" w:pos="810"/>
              </w:tabs>
              <w:spacing w:after="0"/>
              <w:jc w:val="center"/>
            </w:pPr>
            <w:r w:rsidRPr="004229B0">
              <w:t>3.2</w:t>
            </w:r>
          </w:p>
        </w:tc>
        <w:tc>
          <w:tcPr>
            <w:tcW w:w="1335" w:type="dxa"/>
            <w:vAlign w:val="center"/>
          </w:tcPr>
          <w:p w14:paraId="4E3FD7DB" w14:textId="77777777" w:rsidR="003760E0" w:rsidRPr="004229B0" w:rsidRDefault="003760E0" w:rsidP="00174D3E">
            <w:pPr>
              <w:tabs>
                <w:tab w:val="left" w:pos="810"/>
              </w:tabs>
              <w:spacing w:after="0"/>
              <w:jc w:val="center"/>
            </w:pPr>
            <w:r w:rsidRPr="004229B0">
              <w:t>3.2</w:t>
            </w:r>
          </w:p>
        </w:tc>
        <w:tc>
          <w:tcPr>
            <w:tcW w:w="1343" w:type="dxa"/>
            <w:vAlign w:val="center"/>
          </w:tcPr>
          <w:p w14:paraId="0248C7D3" w14:textId="77777777" w:rsidR="003760E0" w:rsidRPr="004229B0" w:rsidRDefault="003760E0" w:rsidP="00174D3E">
            <w:pPr>
              <w:tabs>
                <w:tab w:val="left" w:pos="810"/>
              </w:tabs>
              <w:spacing w:after="0"/>
              <w:jc w:val="center"/>
            </w:pPr>
            <w:r w:rsidRPr="004229B0">
              <w:t>3.2</w:t>
            </w:r>
          </w:p>
        </w:tc>
      </w:tr>
      <w:tr w:rsidR="003760E0" w:rsidRPr="004229B0" w14:paraId="782DB963" w14:textId="7805FF58" w:rsidTr="00991BA5">
        <w:trPr>
          <w:trHeight w:val="1393"/>
          <w:jc w:val="center"/>
        </w:trPr>
        <w:tc>
          <w:tcPr>
            <w:tcW w:w="1963" w:type="dxa"/>
            <w:vAlign w:val="center"/>
          </w:tcPr>
          <w:p w14:paraId="0EC57CE3" w14:textId="77777777" w:rsidR="003760E0" w:rsidRPr="004229B0" w:rsidRDefault="003760E0" w:rsidP="00174D3E">
            <w:pPr>
              <w:tabs>
                <w:tab w:val="left" w:pos="810"/>
              </w:tabs>
              <w:spacing w:after="0"/>
              <w:jc w:val="center"/>
              <w:rPr>
                <w:b/>
                <w:bCs/>
              </w:rPr>
            </w:pPr>
            <w:r w:rsidRPr="004229B0">
              <w:rPr>
                <w:b/>
                <w:bCs/>
              </w:rPr>
              <w:t>IFF</w:t>
            </w:r>
          </w:p>
        </w:tc>
        <w:tc>
          <w:tcPr>
            <w:tcW w:w="3096" w:type="dxa"/>
            <w:vMerge/>
          </w:tcPr>
          <w:p w14:paraId="2DD5F620" w14:textId="77777777" w:rsidR="003760E0" w:rsidRPr="004229B0" w:rsidRDefault="003760E0" w:rsidP="00174D3E">
            <w:pPr>
              <w:tabs>
                <w:tab w:val="left" w:pos="810"/>
              </w:tabs>
              <w:spacing w:after="0"/>
              <w:jc w:val="center"/>
            </w:pPr>
          </w:p>
        </w:tc>
        <w:tc>
          <w:tcPr>
            <w:tcW w:w="1219" w:type="dxa"/>
            <w:vAlign w:val="center"/>
          </w:tcPr>
          <w:p w14:paraId="4954D673" w14:textId="6815F7F2" w:rsidR="003760E0" w:rsidRPr="004229B0" w:rsidRDefault="003760E0" w:rsidP="00174D3E">
            <w:pPr>
              <w:tabs>
                <w:tab w:val="left" w:pos="810"/>
              </w:tabs>
              <w:spacing w:after="0"/>
              <w:jc w:val="center"/>
            </w:pPr>
            <w:r w:rsidRPr="004229B0">
              <w:t>4.4</w:t>
            </w:r>
          </w:p>
        </w:tc>
        <w:tc>
          <w:tcPr>
            <w:tcW w:w="1335" w:type="dxa"/>
            <w:vAlign w:val="center"/>
          </w:tcPr>
          <w:p w14:paraId="56B3C647" w14:textId="77777777" w:rsidR="003760E0" w:rsidRPr="004229B0" w:rsidRDefault="003760E0" w:rsidP="00174D3E">
            <w:pPr>
              <w:tabs>
                <w:tab w:val="left" w:pos="810"/>
              </w:tabs>
              <w:spacing w:after="0"/>
              <w:jc w:val="center"/>
            </w:pPr>
            <w:r w:rsidRPr="004229B0">
              <w:t>4.4</w:t>
            </w:r>
          </w:p>
        </w:tc>
        <w:tc>
          <w:tcPr>
            <w:tcW w:w="1343" w:type="dxa"/>
            <w:vAlign w:val="center"/>
          </w:tcPr>
          <w:p w14:paraId="49CA7D17" w14:textId="77777777" w:rsidR="003760E0" w:rsidRPr="004229B0" w:rsidRDefault="003760E0" w:rsidP="00174D3E">
            <w:pPr>
              <w:tabs>
                <w:tab w:val="left" w:pos="810"/>
              </w:tabs>
              <w:spacing w:after="0"/>
              <w:jc w:val="center"/>
            </w:pPr>
            <w:r w:rsidRPr="004229B0">
              <w:t>4.4</w:t>
            </w:r>
          </w:p>
        </w:tc>
      </w:tr>
      <w:tr w:rsidR="00173AC6" w:rsidRPr="004229B0" w14:paraId="293C5F9E" w14:textId="77777777" w:rsidTr="00991BA5">
        <w:trPr>
          <w:trHeight w:val="1393"/>
          <w:jc w:val="center"/>
        </w:trPr>
        <w:tc>
          <w:tcPr>
            <w:tcW w:w="1963" w:type="dxa"/>
            <w:vAlign w:val="center"/>
          </w:tcPr>
          <w:p w14:paraId="74CD6646" w14:textId="779C17D1" w:rsidR="00173AC6" w:rsidRPr="004229B0" w:rsidRDefault="00173AC6" w:rsidP="00174D3E">
            <w:pPr>
              <w:tabs>
                <w:tab w:val="left" w:pos="810"/>
              </w:tabs>
              <w:spacing w:after="0"/>
              <w:jc w:val="center"/>
              <w:rPr>
                <w:b/>
                <w:bCs/>
              </w:rPr>
            </w:pPr>
            <w:r w:rsidRPr="004229B0">
              <w:rPr>
                <w:b/>
                <w:bCs/>
              </w:rPr>
              <w:t>DFF</w:t>
            </w:r>
          </w:p>
        </w:tc>
        <w:tc>
          <w:tcPr>
            <w:tcW w:w="3096" w:type="dxa"/>
            <w:vMerge w:val="restart"/>
          </w:tcPr>
          <w:p w14:paraId="06D9845F" w14:textId="1D133951" w:rsidR="00173AC6" w:rsidRPr="004229B0" w:rsidRDefault="002F50C8" w:rsidP="00174D3E">
            <w:pPr>
              <w:tabs>
                <w:tab w:val="left" w:pos="810"/>
              </w:tabs>
              <w:spacing w:after="0"/>
              <w:jc w:val="center"/>
            </w:pPr>
            <w:r>
              <w:rPr>
                <w:rFonts w:eastAsiaTheme="minorEastAsia"/>
                <w:noProof/>
                <w:lang w:eastAsia="zh-CN"/>
              </w:rPr>
              <w:drawing>
                <wp:inline distT="0" distB="0" distL="0" distR="0" wp14:anchorId="058A9426" wp14:editId="6E0432E9">
                  <wp:extent cx="2194560" cy="1735029"/>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94560" cy="1735029"/>
                          </a:xfrm>
                          <a:prstGeom prst="rect">
                            <a:avLst/>
                          </a:prstGeom>
                          <a:noFill/>
                        </pic:spPr>
                      </pic:pic>
                    </a:graphicData>
                  </a:graphic>
                </wp:inline>
              </w:drawing>
            </w:r>
          </w:p>
        </w:tc>
        <w:tc>
          <w:tcPr>
            <w:tcW w:w="1219" w:type="dxa"/>
            <w:vAlign w:val="center"/>
          </w:tcPr>
          <w:p w14:paraId="61B7DB25" w14:textId="0C2ED60B" w:rsidR="00173AC6" w:rsidRPr="004229B0" w:rsidRDefault="00173AC6" w:rsidP="00174D3E">
            <w:pPr>
              <w:tabs>
                <w:tab w:val="left" w:pos="810"/>
              </w:tabs>
              <w:spacing w:after="0"/>
              <w:jc w:val="center"/>
            </w:pPr>
            <w:r w:rsidRPr="004229B0">
              <w:t>3.</w:t>
            </w:r>
            <w:r>
              <w:t>6</w:t>
            </w:r>
          </w:p>
        </w:tc>
        <w:tc>
          <w:tcPr>
            <w:tcW w:w="1335" w:type="dxa"/>
            <w:vAlign w:val="center"/>
          </w:tcPr>
          <w:p w14:paraId="655F01D7" w14:textId="5FD6688D" w:rsidR="00173AC6" w:rsidRPr="004229B0" w:rsidRDefault="00173AC6" w:rsidP="00174D3E">
            <w:pPr>
              <w:tabs>
                <w:tab w:val="left" w:pos="810"/>
              </w:tabs>
              <w:spacing w:after="0"/>
              <w:jc w:val="center"/>
            </w:pPr>
            <w:r w:rsidRPr="004229B0">
              <w:t>3.</w:t>
            </w:r>
            <w:r>
              <w:t>6</w:t>
            </w:r>
          </w:p>
        </w:tc>
        <w:tc>
          <w:tcPr>
            <w:tcW w:w="1343" w:type="dxa"/>
            <w:vAlign w:val="center"/>
          </w:tcPr>
          <w:p w14:paraId="08D6886C" w14:textId="2372D25E" w:rsidR="00173AC6" w:rsidRPr="004229B0" w:rsidRDefault="00173AC6" w:rsidP="00174D3E">
            <w:pPr>
              <w:tabs>
                <w:tab w:val="left" w:pos="810"/>
              </w:tabs>
              <w:spacing w:after="0"/>
              <w:jc w:val="center"/>
            </w:pPr>
            <w:r w:rsidRPr="004229B0">
              <w:t>3.</w:t>
            </w:r>
            <w:r>
              <w:t>6</w:t>
            </w:r>
          </w:p>
        </w:tc>
      </w:tr>
      <w:tr w:rsidR="00173AC6" w:rsidRPr="004229B0" w14:paraId="2B9B5EDB" w14:textId="77777777" w:rsidTr="00991BA5">
        <w:trPr>
          <w:trHeight w:val="1393"/>
          <w:jc w:val="center"/>
        </w:trPr>
        <w:tc>
          <w:tcPr>
            <w:tcW w:w="1963" w:type="dxa"/>
            <w:vAlign w:val="center"/>
          </w:tcPr>
          <w:p w14:paraId="0C2CF5B6" w14:textId="3A4AA440" w:rsidR="00173AC6" w:rsidRPr="004229B0" w:rsidRDefault="00173AC6" w:rsidP="00174D3E">
            <w:pPr>
              <w:tabs>
                <w:tab w:val="left" w:pos="810"/>
              </w:tabs>
              <w:spacing w:after="0"/>
              <w:jc w:val="center"/>
              <w:rPr>
                <w:b/>
                <w:bCs/>
              </w:rPr>
            </w:pPr>
            <w:r w:rsidRPr="004229B0">
              <w:rPr>
                <w:b/>
                <w:bCs/>
              </w:rPr>
              <w:t>IFF</w:t>
            </w:r>
          </w:p>
        </w:tc>
        <w:tc>
          <w:tcPr>
            <w:tcW w:w="3096" w:type="dxa"/>
            <w:vMerge/>
          </w:tcPr>
          <w:p w14:paraId="33DAFB45" w14:textId="77777777" w:rsidR="00173AC6" w:rsidRPr="004229B0" w:rsidRDefault="00173AC6" w:rsidP="00174D3E">
            <w:pPr>
              <w:tabs>
                <w:tab w:val="left" w:pos="810"/>
              </w:tabs>
              <w:spacing w:after="0"/>
              <w:jc w:val="center"/>
            </w:pPr>
          </w:p>
        </w:tc>
        <w:tc>
          <w:tcPr>
            <w:tcW w:w="1219" w:type="dxa"/>
            <w:vAlign w:val="center"/>
          </w:tcPr>
          <w:p w14:paraId="72E649B9" w14:textId="01DF4198" w:rsidR="00173AC6" w:rsidRPr="004229B0" w:rsidRDefault="008700AA" w:rsidP="00174D3E">
            <w:pPr>
              <w:tabs>
                <w:tab w:val="left" w:pos="810"/>
              </w:tabs>
              <w:spacing w:after="0"/>
              <w:jc w:val="center"/>
            </w:pPr>
            <w:r>
              <w:t>6.6</w:t>
            </w:r>
          </w:p>
        </w:tc>
        <w:tc>
          <w:tcPr>
            <w:tcW w:w="1335" w:type="dxa"/>
            <w:vAlign w:val="center"/>
          </w:tcPr>
          <w:p w14:paraId="07A73F3D" w14:textId="42A1D336" w:rsidR="00173AC6" w:rsidRPr="004229B0" w:rsidRDefault="008700AA" w:rsidP="00174D3E">
            <w:pPr>
              <w:tabs>
                <w:tab w:val="left" w:pos="810"/>
              </w:tabs>
              <w:spacing w:after="0"/>
              <w:jc w:val="center"/>
            </w:pPr>
            <w:r>
              <w:t>6.6</w:t>
            </w:r>
          </w:p>
        </w:tc>
        <w:tc>
          <w:tcPr>
            <w:tcW w:w="1343" w:type="dxa"/>
            <w:vAlign w:val="center"/>
          </w:tcPr>
          <w:p w14:paraId="3631B28B" w14:textId="196C04A6" w:rsidR="00173AC6" w:rsidRPr="004229B0" w:rsidRDefault="008700AA" w:rsidP="00174D3E">
            <w:pPr>
              <w:tabs>
                <w:tab w:val="left" w:pos="810"/>
              </w:tabs>
              <w:spacing w:after="0"/>
              <w:jc w:val="center"/>
            </w:pPr>
            <w:r>
              <w:t>6.6</w:t>
            </w:r>
          </w:p>
        </w:tc>
      </w:tr>
    </w:tbl>
    <w:p w14:paraId="3A32E529" w14:textId="7977E731" w:rsidR="004A72F9" w:rsidRPr="004229B0" w:rsidRDefault="004A72F9" w:rsidP="00174D3E">
      <w:pPr>
        <w:pStyle w:val="Caption"/>
        <w:tabs>
          <w:tab w:val="left" w:pos="810"/>
        </w:tabs>
      </w:pPr>
      <w:bookmarkStart w:id="28" w:name="_Ref117697001"/>
      <w:bookmarkStart w:id="29" w:name="_Ref117704240"/>
      <w:bookmarkStart w:id="30" w:name="_Ref117704344"/>
      <w:r w:rsidRPr="004229B0">
        <w:t xml:space="preserve">Observation </w:t>
      </w:r>
      <w:r w:rsidRPr="004229B0">
        <w:fldChar w:fldCharType="begin"/>
      </w:r>
      <w:r w:rsidRPr="004229B0">
        <w:instrText xml:space="preserve"> SEQ Observation \* ARABIC </w:instrText>
      </w:r>
      <w:r w:rsidRPr="004229B0">
        <w:fldChar w:fldCharType="separate"/>
      </w:r>
      <w:r w:rsidR="00E15551">
        <w:rPr>
          <w:noProof/>
        </w:rPr>
        <w:t>7</w:t>
      </w:r>
      <w:r w:rsidRPr="004229B0">
        <w:fldChar w:fldCharType="end"/>
      </w:r>
      <w:bookmarkEnd w:id="28"/>
      <w:r w:rsidRPr="004229B0">
        <w:t>: Measurement setup</w:t>
      </w:r>
      <w:r w:rsidR="00CB6642">
        <w:t xml:space="preserve"> 2b</w:t>
      </w:r>
      <w:r w:rsidRPr="004229B0">
        <w:t xml:space="preserve"> require</w:t>
      </w:r>
      <w:r w:rsidR="00CB6642">
        <w:t>s</w:t>
      </w:r>
      <w:r w:rsidRPr="004229B0">
        <w:t xml:space="preserve"> very large footprints and heights of chambers</w:t>
      </w:r>
      <w:r w:rsidR="00F7438C">
        <w:t xml:space="preserve">, </w:t>
      </w:r>
      <w:bookmarkStart w:id="31" w:name="_Ref117704241"/>
      <w:bookmarkEnd w:id="29"/>
      <w:r w:rsidR="00F7438C" w:rsidRPr="004229B0">
        <w:t>significant development lead times</w:t>
      </w:r>
      <w:r w:rsidR="00F7438C">
        <w:t xml:space="preserve">, and </w:t>
      </w:r>
      <w:r w:rsidRPr="004229B0">
        <w:t>cannot be upgraded from existing test systems.</w:t>
      </w:r>
      <w:bookmarkEnd w:id="30"/>
      <w:bookmarkEnd w:id="31"/>
      <w:r w:rsidRPr="004229B0">
        <w:t xml:space="preserve"> </w:t>
      </w:r>
    </w:p>
    <w:p w14:paraId="60884AF6" w14:textId="5BD02695" w:rsidR="004A72F9" w:rsidRPr="004229B0" w:rsidRDefault="004A72F9" w:rsidP="00174D3E">
      <w:pPr>
        <w:pStyle w:val="Caption"/>
        <w:tabs>
          <w:tab w:val="left" w:pos="810"/>
        </w:tabs>
      </w:pPr>
      <w:bookmarkStart w:id="32" w:name="_Ref117697007"/>
      <w:bookmarkStart w:id="33" w:name="_Ref117704243"/>
      <w:r w:rsidRPr="004229B0">
        <w:t xml:space="preserve">Observation </w:t>
      </w:r>
      <w:r w:rsidRPr="004229B0">
        <w:fldChar w:fldCharType="begin"/>
      </w:r>
      <w:r w:rsidRPr="004229B0">
        <w:instrText xml:space="preserve"> SEQ Observation \* ARABIC </w:instrText>
      </w:r>
      <w:r w:rsidRPr="004229B0">
        <w:fldChar w:fldCharType="separate"/>
      </w:r>
      <w:r w:rsidR="00E15551">
        <w:rPr>
          <w:noProof/>
        </w:rPr>
        <w:t>8</w:t>
      </w:r>
      <w:r w:rsidRPr="004229B0">
        <w:fldChar w:fldCharType="end"/>
      </w:r>
      <w:bookmarkEnd w:id="32"/>
      <w:r w:rsidRPr="004229B0">
        <w:t xml:space="preserve">: </w:t>
      </w:r>
      <w:r w:rsidR="00CB6642" w:rsidRPr="004229B0">
        <w:t>Measurement setup</w:t>
      </w:r>
      <w:r w:rsidR="00CB6642">
        <w:t xml:space="preserve"> 2b</w:t>
      </w:r>
      <w:r w:rsidR="00CB6642" w:rsidRPr="004229B0">
        <w:t xml:space="preserve"> </w:t>
      </w:r>
      <w:r w:rsidRPr="004229B0">
        <w:t>likely yield</w:t>
      </w:r>
      <w:r w:rsidR="00CB6642">
        <w:t>s</w:t>
      </w:r>
      <w:r w:rsidRPr="004229B0">
        <w:t xml:space="preserve"> an increase in total system complexity, measurement uncertainties, and test tolerances.</w:t>
      </w:r>
      <w:bookmarkEnd w:id="33"/>
      <w:r w:rsidRPr="004229B0">
        <w:t xml:space="preserve"> </w:t>
      </w:r>
    </w:p>
    <w:p w14:paraId="4106A00C" w14:textId="77777777" w:rsidR="008700AA" w:rsidRDefault="008700AA" w:rsidP="00174D3E">
      <w:pPr>
        <w:tabs>
          <w:tab w:val="left" w:pos="810"/>
        </w:tabs>
        <w:spacing w:after="0"/>
        <w:rPr>
          <w:b/>
        </w:rPr>
      </w:pPr>
      <w:r>
        <w:br w:type="page"/>
      </w:r>
    </w:p>
    <w:p w14:paraId="455CB826" w14:textId="0837795B" w:rsidR="000A5C5B" w:rsidRDefault="000A5C5B" w:rsidP="00174D3E">
      <w:pPr>
        <w:pStyle w:val="Caption"/>
        <w:tabs>
          <w:tab w:val="left" w:pos="810"/>
        </w:tabs>
        <w:jc w:val="center"/>
      </w:pPr>
      <w:bookmarkStart w:id="34" w:name="_Ref117704117"/>
      <w:r>
        <w:lastRenderedPageBreak/>
        <w:t xml:space="preserve">Table </w:t>
      </w:r>
      <w:r>
        <w:fldChar w:fldCharType="begin"/>
      </w:r>
      <w:r>
        <w:instrText xml:space="preserve"> SEQ Table \* ARABIC </w:instrText>
      </w:r>
      <w:r>
        <w:fldChar w:fldCharType="separate"/>
      </w:r>
      <w:r w:rsidR="00E15551">
        <w:rPr>
          <w:noProof/>
        </w:rPr>
        <w:t>6</w:t>
      </w:r>
      <w:r>
        <w:fldChar w:fldCharType="end"/>
      </w:r>
      <w:bookmarkEnd w:id="34"/>
      <w:r>
        <w:t>: Overview of Measurement Setup Option 2b</w:t>
      </w:r>
      <w:r w:rsidR="003348C8">
        <w:t xml:space="preserve"> using FF probes</w:t>
      </w:r>
    </w:p>
    <w:tbl>
      <w:tblPr>
        <w:tblStyle w:val="TableGrid"/>
        <w:tblW w:w="9313" w:type="dxa"/>
        <w:jc w:val="center"/>
        <w:tblLook w:val="04A0" w:firstRow="1" w:lastRow="0" w:firstColumn="1" w:lastColumn="0" w:noHBand="0" w:noVBand="1"/>
      </w:tblPr>
      <w:tblGrid>
        <w:gridCol w:w="1710"/>
        <w:gridCol w:w="7603"/>
      </w:tblGrid>
      <w:tr w:rsidR="005843D2" w:rsidRPr="005811B9" w14:paraId="330EC9DE" w14:textId="77777777" w:rsidTr="008C23A3">
        <w:trPr>
          <w:jc w:val="center"/>
        </w:trPr>
        <w:tc>
          <w:tcPr>
            <w:tcW w:w="1710" w:type="dxa"/>
          </w:tcPr>
          <w:p w14:paraId="7E9BD4D2" w14:textId="77777777" w:rsidR="005843D2" w:rsidRPr="005811B9" w:rsidRDefault="005843D2" w:rsidP="00174D3E">
            <w:pPr>
              <w:tabs>
                <w:tab w:val="left" w:pos="810"/>
              </w:tabs>
              <w:spacing w:after="0"/>
              <w:rPr>
                <w:b/>
                <w:bCs/>
              </w:rPr>
            </w:pPr>
          </w:p>
        </w:tc>
        <w:tc>
          <w:tcPr>
            <w:tcW w:w="7603" w:type="dxa"/>
          </w:tcPr>
          <w:p w14:paraId="3B40767F" w14:textId="43AE280A" w:rsidR="005843D2" w:rsidRPr="005811B9" w:rsidRDefault="00525C90" w:rsidP="00174D3E">
            <w:pPr>
              <w:tabs>
                <w:tab w:val="left" w:pos="810"/>
              </w:tabs>
              <w:spacing w:after="0"/>
              <w:rPr>
                <w:b/>
                <w:bCs/>
              </w:rPr>
            </w:pPr>
            <w:r>
              <w:rPr>
                <w:b/>
                <w:bCs/>
              </w:rPr>
              <w:t xml:space="preserve">Measurement </w:t>
            </w:r>
            <w:r w:rsidR="005843D2" w:rsidRPr="005811B9">
              <w:rPr>
                <w:b/>
                <w:bCs/>
              </w:rPr>
              <w:t>Setup Option 2</w:t>
            </w:r>
            <w:r w:rsidR="005843D2">
              <w:rPr>
                <w:b/>
                <w:bCs/>
              </w:rPr>
              <w:t>b</w:t>
            </w:r>
          </w:p>
        </w:tc>
      </w:tr>
      <w:tr w:rsidR="005843D2" w14:paraId="01D9A641" w14:textId="77777777" w:rsidTr="008C23A3">
        <w:trPr>
          <w:jc w:val="center"/>
        </w:trPr>
        <w:tc>
          <w:tcPr>
            <w:tcW w:w="1710" w:type="dxa"/>
          </w:tcPr>
          <w:p w14:paraId="59631A6B" w14:textId="77777777" w:rsidR="005843D2" w:rsidRPr="005811B9" w:rsidRDefault="005843D2" w:rsidP="00174D3E">
            <w:pPr>
              <w:tabs>
                <w:tab w:val="left" w:pos="810"/>
              </w:tabs>
              <w:spacing w:after="0"/>
              <w:rPr>
                <w:b/>
                <w:bCs/>
              </w:rPr>
            </w:pPr>
            <w:r w:rsidRPr="005811B9">
              <w:rPr>
                <w:b/>
                <w:bCs/>
              </w:rPr>
              <w:t>Description</w:t>
            </w:r>
          </w:p>
        </w:tc>
        <w:tc>
          <w:tcPr>
            <w:tcW w:w="7603" w:type="dxa"/>
          </w:tcPr>
          <w:p w14:paraId="49F973BB" w14:textId="043A0F5E" w:rsidR="005843D2" w:rsidRDefault="00846185" w:rsidP="00174D3E">
            <w:pPr>
              <w:tabs>
                <w:tab w:val="left" w:pos="810"/>
              </w:tabs>
              <w:spacing w:after="0"/>
            </w:pPr>
            <w:r w:rsidRPr="000C6EBD">
              <w:rPr>
                <w:rFonts w:eastAsiaTheme="minorEastAsia"/>
                <w:lang w:eastAsia="zh-CN"/>
              </w:rPr>
              <w:t>Full degrees of freedom for AoA1 with variable angular offset(s) between AoA1 and AoA2</w:t>
            </w:r>
            <w:r w:rsidR="00B8708D">
              <w:rPr>
                <w:rFonts w:eastAsiaTheme="minorEastAsia"/>
                <w:lang w:eastAsia="zh-CN"/>
              </w:rPr>
              <w:t xml:space="preserve">. Both AoA1 and AoA2 are placed in the FF. </w:t>
            </w:r>
          </w:p>
        </w:tc>
      </w:tr>
      <w:tr w:rsidR="005843D2" w:rsidRPr="000C6EBD" w14:paraId="0FD4130E" w14:textId="77777777" w:rsidTr="00193E95">
        <w:trPr>
          <w:jc w:val="center"/>
        </w:trPr>
        <w:tc>
          <w:tcPr>
            <w:tcW w:w="1710" w:type="dxa"/>
          </w:tcPr>
          <w:p w14:paraId="15CBAC82" w14:textId="77777777" w:rsidR="005843D2" w:rsidRPr="005811B9" w:rsidRDefault="005843D2" w:rsidP="00174D3E">
            <w:pPr>
              <w:tabs>
                <w:tab w:val="left" w:pos="810"/>
              </w:tabs>
              <w:spacing w:after="0"/>
              <w:rPr>
                <w:b/>
                <w:bCs/>
              </w:rPr>
            </w:pPr>
            <w:r w:rsidRPr="005811B9">
              <w:rPr>
                <w:b/>
                <w:bCs/>
              </w:rPr>
              <w:t>Example Illustrations</w:t>
            </w:r>
          </w:p>
        </w:tc>
        <w:tc>
          <w:tcPr>
            <w:tcW w:w="7603" w:type="dxa"/>
          </w:tcPr>
          <w:p w14:paraId="6A8A807E" w14:textId="43E4B26A" w:rsidR="005843D2" w:rsidRDefault="00193E95" w:rsidP="00174D3E">
            <w:pPr>
              <w:tabs>
                <w:tab w:val="left" w:pos="810"/>
              </w:tabs>
              <w:spacing w:after="0"/>
              <w:jc w:val="center"/>
              <w:rPr>
                <w:rFonts w:eastAsiaTheme="minorEastAsia"/>
                <w:lang w:eastAsia="zh-CN"/>
              </w:rPr>
            </w:pPr>
            <w:r>
              <w:rPr>
                <w:rFonts w:eastAsiaTheme="minorEastAsia"/>
                <w:noProof/>
                <w:lang w:eastAsia="zh-CN"/>
              </w:rPr>
              <w:drawing>
                <wp:inline distT="0" distB="0" distL="0" distR="0" wp14:anchorId="379D72DC" wp14:editId="0E295344">
                  <wp:extent cx="2651760" cy="209649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1760" cy="2096494"/>
                          </a:xfrm>
                          <a:prstGeom prst="rect">
                            <a:avLst/>
                          </a:prstGeom>
                          <a:noFill/>
                        </pic:spPr>
                      </pic:pic>
                    </a:graphicData>
                  </a:graphic>
                </wp:inline>
              </w:drawing>
            </w:r>
            <w:r>
              <w:rPr>
                <w:rFonts w:eastAsiaTheme="minorEastAsia"/>
                <w:noProof/>
                <w:lang w:eastAsia="zh-CN"/>
              </w:rPr>
              <w:drawing>
                <wp:inline distT="0" distB="0" distL="0" distR="0" wp14:anchorId="0C4F3F1A" wp14:editId="298BB6C3">
                  <wp:extent cx="1737360" cy="1972591"/>
                  <wp:effectExtent l="0" t="0" r="0" b="889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7360" cy="1972591"/>
                          </a:xfrm>
                          <a:prstGeom prst="rect">
                            <a:avLst/>
                          </a:prstGeom>
                          <a:noFill/>
                        </pic:spPr>
                      </pic:pic>
                    </a:graphicData>
                  </a:graphic>
                </wp:inline>
              </w:drawing>
            </w:r>
          </w:p>
          <w:p w14:paraId="41A5C71A" w14:textId="57F3ED55" w:rsidR="00846185" w:rsidRPr="000C6EBD" w:rsidRDefault="00846185" w:rsidP="00174D3E">
            <w:pPr>
              <w:tabs>
                <w:tab w:val="left" w:pos="810"/>
              </w:tabs>
              <w:spacing w:after="0"/>
              <w:jc w:val="center"/>
              <w:rPr>
                <w:rFonts w:eastAsiaTheme="minorEastAsia"/>
                <w:lang w:eastAsia="zh-CN"/>
              </w:rPr>
            </w:pPr>
          </w:p>
        </w:tc>
      </w:tr>
      <w:tr w:rsidR="005843D2" w14:paraId="35661EC0" w14:textId="77777777" w:rsidTr="008C23A3">
        <w:trPr>
          <w:jc w:val="center"/>
        </w:trPr>
        <w:tc>
          <w:tcPr>
            <w:tcW w:w="1710" w:type="dxa"/>
          </w:tcPr>
          <w:p w14:paraId="55EBB50F" w14:textId="77777777" w:rsidR="005843D2" w:rsidRPr="005811B9" w:rsidRDefault="005843D2" w:rsidP="00174D3E">
            <w:pPr>
              <w:tabs>
                <w:tab w:val="left" w:pos="810"/>
              </w:tabs>
              <w:spacing w:after="0"/>
              <w:rPr>
                <w:b/>
                <w:bCs/>
              </w:rPr>
            </w:pPr>
            <w:r w:rsidRPr="005811B9">
              <w:rPr>
                <w:b/>
                <w:bCs/>
              </w:rPr>
              <w:t>Offset Option</w:t>
            </w:r>
          </w:p>
        </w:tc>
        <w:tc>
          <w:tcPr>
            <w:tcW w:w="7603" w:type="dxa"/>
          </w:tcPr>
          <w:p w14:paraId="4E8DEA66" w14:textId="21520705" w:rsidR="005843D2" w:rsidRDefault="005843D2" w:rsidP="00174D3E">
            <w:pPr>
              <w:tabs>
                <w:tab w:val="left" w:pos="810"/>
              </w:tabs>
              <w:spacing w:after="0"/>
            </w:pPr>
            <w:r>
              <w:t xml:space="preserve">Option </w:t>
            </w:r>
            <w:r w:rsidR="00F82EA6">
              <w:t>2</w:t>
            </w:r>
            <w:r>
              <w:t xml:space="preserve"> (</w:t>
            </w:r>
            <w:r w:rsidR="00D575F3">
              <w:t>Variable Angular Offset(s) between AoA1 and AoA2 in the chamber where AoA2 is fixed with respect to the UE</w:t>
            </w:r>
            <w:r w:rsidR="00D575F3">
              <w:rPr>
                <w:strike/>
              </w:rPr>
              <w:t xml:space="preserve"> </w:t>
            </w:r>
            <w:r w:rsidR="00D575F3">
              <w:t>during the test. The angular separation between AoA1 and AoA2 is changing during the testing</w:t>
            </w:r>
            <w:r>
              <w:t>)</w:t>
            </w:r>
          </w:p>
        </w:tc>
      </w:tr>
      <w:tr w:rsidR="005843D2" w14:paraId="73449505" w14:textId="77777777" w:rsidTr="008C23A3">
        <w:trPr>
          <w:jc w:val="center"/>
        </w:trPr>
        <w:tc>
          <w:tcPr>
            <w:tcW w:w="1710" w:type="dxa"/>
          </w:tcPr>
          <w:p w14:paraId="29B68178" w14:textId="77777777" w:rsidR="005843D2" w:rsidRPr="005811B9" w:rsidRDefault="005843D2" w:rsidP="00174D3E">
            <w:pPr>
              <w:tabs>
                <w:tab w:val="left" w:pos="810"/>
              </w:tabs>
              <w:spacing w:after="0"/>
              <w:rPr>
                <w:b/>
                <w:bCs/>
              </w:rPr>
            </w:pPr>
            <w:r>
              <w:rPr>
                <w:b/>
                <w:bCs/>
              </w:rPr>
              <w:t>Pros</w:t>
            </w:r>
          </w:p>
        </w:tc>
        <w:tc>
          <w:tcPr>
            <w:tcW w:w="7603" w:type="dxa"/>
          </w:tcPr>
          <w:p w14:paraId="552E7B7F" w14:textId="050FDBB1" w:rsidR="005843D2" w:rsidRDefault="00FE220A" w:rsidP="00174D3E">
            <w:pPr>
              <w:pStyle w:val="ListParagraph"/>
              <w:numPr>
                <w:ilvl w:val="0"/>
                <w:numId w:val="13"/>
              </w:numPr>
              <w:tabs>
                <w:tab w:val="left" w:pos="810"/>
              </w:tabs>
              <w:spacing w:after="0"/>
            </w:pPr>
            <w:r>
              <w:t>The link</w:t>
            </w:r>
            <w:r w:rsidR="00E87EF3">
              <w:t>/measurement</w:t>
            </w:r>
            <w:r>
              <w:t xml:space="preserve"> conditions of AoA2</w:t>
            </w:r>
            <w:r w:rsidR="00E87EF3">
              <w:t xml:space="preserve"> can </w:t>
            </w:r>
            <w:r w:rsidR="005A7DE3">
              <w:t>be fixed during the testing</w:t>
            </w:r>
          </w:p>
        </w:tc>
      </w:tr>
      <w:tr w:rsidR="005843D2" w14:paraId="0FEE4B70" w14:textId="77777777" w:rsidTr="008C23A3">
        <w:trPr>
          <w:jc w:val="center"/>
        </w:trPr>
        <w:tc>
          <w:tcPr>
            <w:tcW w:w="1710" w:type="dxa"/>
          </w:tcPr>
          <w:p w14:paraId="2915D183" w14:textId="77777777" w:rsidR="005843D2" w:rsidRDefault="005843D2" w:rsidP="00174D3E">
            <w:pPr>
              <w:tabs>
                <w:tab w:val="left" w:pos="810"/>
              </w:tabs>
              <w:spacing w:after="0"/>
              <w:rPr>
                <w:b/>
                <w:bCs/>
              </w:rPr>
            </w:pPr>
            <w:r>
              <w:rPr>
                <w:b/>
                <w:bCs/>
              </w:rPr>
              <w:t>Cons</w:t>
            </w:r>
          </w:p>
        </w:tc>
        <w:tc>
          <w:tcPr>
            <w:tcW w:w="7603" w:type="dxa"/>
          </w:tcPr>
          <w:p w14:paraId="6970B938" w14:textId="63E7936B" w:rsidR="00583439" w:rsidRDefault="008750D9" w:rsidP="00174D3E">
            <w:pPr>
              <w:pStyle w:val="ListParagraph"/>
              <w:numPr>
                <w:ilvl w:val="0"/>
                <w:numId w:val="14"/>
              </w:numPr>
              <w:tabs>
                <w:tab w:val="left" w:pos="810"/>
              </w:tabs>
              <w:spacing w:after="0"/>
            </w:pPr>
            <w:r>
              <w:t>Very h</w:t>
            </w:r>
            <w:r w:rsidR="00583439">
              <w:t>igh system complexity</w:t>
            </w:r>
          </w:p>
          <w:p w14:paraId="3B8165B7" w14:textId="666182B6" w:rsidR="009F6FFB" w:rsidRDefault="009F6FFB" w:rsidP="00174D3E">
            <w:pPr>
              <w:pStyle w:val="ListParagraph"/>
              <w:numPr>
                <w:ilvl w:val="0"/>
                <w:numId w:val="14"/>
              </w:numPr>
              <w:tabs>
                <w:tab w:val="left" w:pos="810"/>
              </w:tabs>
              <w:spacing w:after="0"/>
            </w:pPr>
            <w:r>
              <w:t>Existing systems cannot be re-used</w:t>
            </w:r>
          </w:p>
          <w:p w14:paraId="5087FCE2" w14:textId="013B957F" w:rsidR="009F6FFB" w:rsidRDefault="009F6FFB" w:rsidP="00174D3E">
            <w:pPr>
              <w:pStyle w:val="ListParagraph"/>
              <w:numPr>
                <w:ilvl w:val="0"/>
                <w:numId w:val="14"/>
              </w:numPr>
              <w:tabs>
                <w:tab w:val="left" w:pos="810"/>
              </w:tabs>
              <w:spacing w:after="0"/>
            </w:pPr>
            <w:r>
              <w:t>Large</w:t>
            </w:r>
            <w:r w:rsidR="00D5421E">
              <w:t>/very</w:t>
            </w:r>
            <w:r w:rsidR="004E7576">
              <w:t xml:space="preserve"> large</w:t>
            </w:r>
            <w:r>
              <w:t xml:space="preserve"> chamber footprint/chamber heights</w:t>
            </w:r>
          </w:p>
          <w:p w14:paraId="5E91AF2C" w14:textId="1C71822D" w:rsidR="009F6FFB" w:rsidRDefault="009F6FFB" w:rsidP="00174D3E">
            <w:pPr>
              <w:pStyle w:val="ListParagraph"/>
              <w:numPr>
                <w:ilvl w:val="0"/>
                <w:numId w:val="14"/>
              </w:numPr>
              <w:tabs>
                <w:tab w:val="left" w:pos="810"/>
              </w:tabs>
              <w:spacing w:after="0"/>
            </w:pPr>
            <w:r>
              <w:t>Long development time/TTM</w:t>
            </w:r>
          </w:p>
          <w:p w14:paraId="499BC5C0" w14:textId="23DAF9D9" w:rsidR="00DD3BE6" w:rsidRDefault="00DD3BE6" w:rsidP="00174D3E">
            <w:pPr>
              <w:pStyle w:val="ListParagraph"/>
              <w:numPr>
                <w:ilvl w:val="0"/>
                <w:numId w:val="14"/>
              </w:numPr>
              <w:tabs>
                <w:tab w:val="left" w:pos="810"/>
              </w:tabs>
              <w:spacing w:after="0"/>
            </w:pPr>
            <w:r>
              <w:t>AoA2 can be blocked by AoA1</w:t>
            </w:r>
          </w:p>
          <w:p w14:paraId="22AFB33B" w14:textId="6B77E130" w:rsidR="00AC2593" w:rsidRDefault="00AC2593" w:rsidP="00174D3E">
            <w:pPr>
              <w:pStyle w:val="ListParagraph"/>
              <w:numPr>
                <w:ilvl w:val="0"/>
                <w:numId w:val="14"/>
              </w:numPr>
              <w:tabs>
                <w:tab w:val="left" w:pos="810"/>
              </w:tabs>
              <w:spacing w:after="0"/>
            </w:pPr>
            <w:r>
              <w:t>Increase in MU/TT</w:t>
            </w:r>
          </w:p>
          <w:p w14:paraId="45134942" w14:textId="5650FF66" w:rsidR="005843D2" w:rsidRDefault="005843D2" w:rsidP="00174D3E">
            <w:pPr>
              <w:pStyle w:val="ListParagraph"/>
              <w:numPr>
                <w:ilvl w:val="0"/>
                <w:numId w:val="14"/>
              </w:numPr>
              <w:tabs>
                <w:tab w:val="left" w:pos="810"/>
              </w:tabs>
              <w:spacing w:after="0"/>
            </w:pPr>
            <w:r>
              <w:t>AoA2 cannot</w:t>
            </w:r>
            <w:r w:rsidR="00583439">
              <w:t xml:space="preserve"> </w:t>
            </w:r>
            <w:r w:rsidR="007534FB">
              <w:t>necessarily</w:t>
            </w:r>
            <w:r>
              <w:t xml:space="preserve"> follow/track a specific reference direction </w:t>
            </w:r>
          </w:p>
        </w:tc>
      </w:tr>
    </w:tbl>
    <w:p w14:paraId="4141D4CD" w14:textId="51148070" w:rsidR="00202BCF" w:rsidRPr="00C96467" w:rsidRDefault="00202BCF" w:rsidP="00174D3E">
      <w:pPr>
        <w:pStyle w:val="Caption"/>
        <w:tabs>
          <w:tab w:val="left" w:pos="810"/>
        </w:tabs>
        <w:rPr>
          <w:b w:val="0"/>
          <w:bCs/>
        </w:rPr>
      </w:pPr>
      <w:bookmarkStart w:id="35" w:name="_Ref117704253"/>
      <w:r w:rsidRPr="0010255E">
        <w:rPr>
          <w:b w:val="0"/>
          <w:bCs/>
        </w:rPr>
        <w:t xml:space="preserve">For </w:t>
      </w:r>
      <w:r w:rsidR="0010255E">
        <w:rPr>
          <w:b w:val="0"/>
          <w:bCs/>
        </w:rPr>
        <w:t xml:space="preserve">system architectures following setup option 2b with multiple fixed </w:t>
      </w:r>
      <w:r w:rsidR="00956DCD">
        <w:rPr>
          <w:b w:val="0"/>
          <w:bCs/>
        </w:rPr>
        <w:t xml:space="preserve">FF </w:t>
      </w:r>
      <w:r w:rsidR="00DA5B27">
        <w:rPr>
          <w:b w:val="0"/>
          <w:bCs/>
        </w:rPr>
        <w:t xml:space="preserve">AoA2 </w:t>
      </w:r>
      <w:r w:rsidR="0010255E">
        <w:rPr>
          <w:b w:val="0"/>
          <w:bCs/>
        </w:rPr>
        <w:t xml:space="preserve">probes instead of </w:t>
      </w:r>
      <w:r w:rsidR="00DA5B27">
        <w:rPr>
          <w:b w:val="0"/>
          <w:bCs/>
        </w:rPr>
        <w:t xml:space="preserve">AoA2 </w:t>
      </w:r>
      <w:r w:rsidR="00C96467">
        <w:rPr>
          <w:b w:val="0"/>
          <w:bCs/>
        </w:rPr>
        <w:t xml:space="preserve">achieving </w:t>
      </w:r>
      <w:r w:rsidR="00DA5B27">
        <w:rPr>
          <w:b w:val="0"/>
          <w:bCs/>
        </w:rPr>
        <w:t>full degrees of freedom</w:t>
      </w:r>
      <w:r w:rsidR="00C96467">
        <w:rPr>
          <w:b w:val="0"/>
          <w:bCs/>
        </w:rPr>
        <w:t xml:space="preserve">, the </w:t>
      </w:r>
      <w:r w:rsidR="00C96467" w:rsidRPr="00C96467">
        <w:rPr>
          <w:b w:val="0"/>
          <w:bCs/>
        </w:rPr>
        <w:t>absolute probe locations must be defined to guarantee different system vendors yield the same UE RF test results</w:t>
      </w:r>
      <w:r w:rsidR="00C96467">
        <w:rPr>
          <w:b w:val="0"/>
          <w:bCs/>
        </w:rPr>
        <w:t>.</w:t>
      </w:r>
    </w:p>
    <w:p w14:paraId="43334D5A" w14:textId="30586F28" w:rsidR="00202BCF" w:rsidRPr="00C96467" w:rsidRDefault="00202BCF" w:rsidP="00174D3E">
      <w:pPr>
        <w:pStyle w:val="Caption"/>
        <w:tabs>
          <w:tab w:val="left" w:pos="810"/>
        </w:tabs>
      </w:pPr>
      <w:bookmarkStart w:id="36" w:name="_Ref117757371"/>
      <w:r>
        <w:t xml:space="preserve">Proposal </w:t>
      </w:r>
      <w:r>
        <w:fldChar w:fldCharType="begin"/>
      </w:r>
      <w:r>
        <w:instrText xml:space="preserve"> SEQ Proposal \* ARABIC </w:instrText>
      </w:r>
      <w:r>
        <w:fldChar w:fldCharType="separate"/>
      </w:r>
      <w:r w:rsidR="00E15551">
        <w:rPr>
          <w:noProof/>
        </w:rPr>
        <w:t>4</w:t>
      </w:r>
      <w:r>
        <w:fldChar w:fldCharType="end"/>
      </w:r>
      <w:r w:rsidRPr="00C96467">
        <w:t xml:space="preserve">: </w:t>
      </w:r>
      <w:r w:rsidR="00C96467" w:rsidRPr="00C96467">
        <w:t>For system architectures following setup option 2b with multiple fixed AoA2 probes instead of AoA2 achieving full degrees of freedom, the absolute probe locations must be defined to guarantee different system vendors yield the same UE RF test results</w:t>
      </w:r>
      <w:r w:rsidRPr="00C96467">
        <w:t>.</w:t>
      </w:r>
      <w:bookmarkEnd w:id="36"/>
    </w:p>
    <w:p w14:paraId="5B83435D" w14:textId="4568E135" w:rsidR="00F105AD" w:rsidRPr="00842849" w:rsidRDefault="00F105AD" w:rsidP="00174D3E">
      <w:pPr>
        <w:pStyle w:val="Caption"/>
        <w:tabs>
          <w:tab w:val="left" w:pos="810"/>
        </w:tabs>
      </w:pPr>
      <w:bookmarkStart w:id="37" w:name="_Ref117757372"/>
      <w:r>
        <w:t xml:space="preserve">Proposal </w:t>
      </w:r>
      <w:r>
        <w:fldChar w:fldCharType="begin"/>
      </w:r>
      <w:r>
        <w:instrText xml:space="preserve"> SEQ Proposal \* ARABIC </w:instrText>
      </w:r>
      <w:r>
        <w:fldChar w:fldCharType="separate"/>
      </w:r>
      <w:r w:rsidR="00E15551">
        <w:rPr>
          <w:noProof/>
        </w:rPr>
        <w:t>5</w:t>
      </w:r>
      <w:r>
        <w:fldChar w:fldCharType="end"/>
      </w:r>
      <w:r>
        <w:t xml:space="preserve">: Do not </w:t>
      </w:r>
      <w:r w:rsidR="0074566F">
        <w:t>c</w:t>
      </w:r>
      <w:r>
        <w:t>onsider the measurement setup option 2b</w:t>
      </w:r>
      <w:r w:rsidR="00665B87">
        <w:t xml:space="preserve"> using FF probes</w:t>
      </w:r>
      <w:r>
        <w:t xml:space="preserve">, summarized in </w:t>
      </w:r>
      <w:r>
        <w:fldChar w:fldCharType="begin"/>
      </w:r>
      <w:r>
        <w:instrText xml:space="preserve"> REF _Ref117704117 \h </w:instrText>
      </w:r>
      <w:r>
        <w:fldChar w:fldCharType="separate"/>
      </w:r>
      <w:r w:rsidR="00E15551">
        <w:t xml:space="preserve">Table </w:t>
      </w:r>
      <w:r w:rsidR="00E15551">
        <w:rPr>
          <w:noProof/>
        </w:rPr>
        <w:t>6</w:t>
      </w:r>
      <w:r>
        <w:fldChar w:fldCharType="end"/>
      </w:r>
      <w:r>
        <w:t>, for multi-Rx UE RF testing</w:t>
      </w:r>
      <w:bookmarkEnd w:id="35"/>
      <w:r w:rsidR="00C96467">
        <w:t xml:space="preserve"> for the same reasons</w:t>
      </w:r>
      <w:r w:rsidR="00A30204">
        <w:t xml:space="preserve"> the full degrees of freedom for both AoAs</w:t>
      </w:r>
      <w:r w:rsidR="00D005BB">
        <w:t xml:space="preserve"> </w:t>
      </w:r>
      <w:r w:rsidR="00C053F4">
        <w:t>is no longer pursued.</w:t>
      </w:r>
      <w:bookmarkEnd w:id="37"/>
    </w:p>
    <w:p w14:paraId="1DF4B5B7" w14:textId="72692786" w:rsidR="00BA46CB" w:rsidRDefault="00665B87" w:rsidP="00174D3E">
      <w:pPr>
        <w:tabs>
          <w:tab w:val="left" w:pos="810"/>
        </w:tabs>
        <w:spacing w:after="0"/>
      </w:pPr>
      <w:r>
        <w:t xml:space="preserve">When </w:t>
      </w:r>
      <w:r w:rsidR="00C7372F">
        <w:t>the AoA2 probe/anchor probe</w:t>
      </w:r>
      <w:r w:rsidR="00F26B64">
        <w:t xml:space="preserve"> is placed in the NF while supporting offset option 2, i.e., </w:t>
      </w:r>
      <w:r w:rsidR="00CE727E">
        <w:t>variable</w:t>
      </w:r>
      <w:r w:rsidR="0008219A">
        <w:t xml:space="preserve"> angular relationship with </w:t>
      </w:r>
      <w:r w:rsidR="00D85D59">
        <w:t>between AoA2</w:t>
      </w:r>
      <w:r w:rsidR="00300772">
        <w:t xml:space="preserve"> and the DUT, different system aspects </w:t>
      </w:r>
      <w:proofErr w:type="gramStart"/>
      <w:r w:rsidR="00300772">
        <w:t>have to</w:t>
      </w:r>
      <w:proofErr w:type="gramEnd"/>
      <w:r w:rsidR="00300772">
        <w:t xml:space="preserve"> be taken into account. </w:t>
      </w:r>
      <w:r w:rsidR="004D3C17">
        <w:t>A</w:t>
      </w:r>
      <w:r w:rsidR="002D4171">
        <w:t xml:space="preserve"> sample measurement setup is </w:t>
      </w:r>
      <w:r w:rsidR="00430EE0">
        <w:t xml:space="preserve">shown in </w:t>
      </w:r>
      <w:r w:rsidR="00430EE0">
        <w:fldChar w:fldCharType="begin"/>
      </w:r>
      <w:r w:rsidR="00430EE0">
        <w:instrText xml:space="preserve"> REF _Ref118202569 \h </w:instrText>
      </w:r>
      <w:r w:rsidR="00430EE0">
        <w:fldChar w:fldCharType="separate"/>
      </w:r>
      <w:r w:rsidR="00E15551" w:rsidRPr="004229B0">
        <w:t xml:space="preserve">Figure </w:t>
      </w:r>
      <w:r w:rsidR="00E15551">
        <w:rPr>
          <w:noProof/>
        </w:rPr>
        <w:t>7</w:t>
      </w:r>
      <w:r w:rsidR="00430EE0">
        <w:fldChar w:fldCharType="end"/>
      </w:r>
      <w:r w:rsidR="004D3C17">
        <w:t xml:space="preserve"> </w:t>
      </w:r>
      <w:r w:rsidR="00FF7D2B">
        <w:t xml:space="preserve">where </w:t>
      </w:r>
      <w:r w:rsidR="00046BC3">
        <w:t>both AoA1 (in FF) and AoA2</w:t>
      </w:r>
      <w:r w:rsidR="006A10DE">
        <w:t xml:space="preserve"> </w:t>
      </w:r>
      <w:r w:rsidR="00046BC3">
        <w:t xml:space="preserve">(in NF) </w:t>
      </w:r>
      <w:r w:rsidR="006A10DE">
        <w:t>ha</w:t>
      </w:r>
      <w:r w:rsidR="00046BC3">
        <w:t>ve</w:t>
      </w:r>
      <w:r w:rsidR="006A10DE">
        <w:t xml:space="preserve"> full degrees of freedom</w:t>
      </w:r>
      <w:r w:rsidR="00046BC3">
        <w:t>. A</w:t>
      </w:r>
      <w:r w:rsidR="00ED76B3">
        <w:t>n example implementation with the anchor probe mounted to the roll motor with independent positioning control</w:t>
      </w:r>
      <w:r w:rsidR="00650DA5">
        <w:t xml:space="preserve"> (purple arrows) is shown in </w:t>
      </w:r>
      <w:r w:rsidR="00C64123">
        <w:fldChar w:fldCharType="begin"/>
      </w:r>
      <w:r w:rsidR="00C64123">
        <w:instrText xml:space="preserve"> REF _Ref118204361 \h </w:instrText>
      </w:r>
      <w:r w:rsidR="00C64123">
        <w:fldChar w:fldCharType="separate"/>
      </w:r>
      <w:r w:rsidR="00E15551" w:rsidRPr="004229B0">
        <w:t xml:space="preserve">Figure </w:t>
      </w:r>
      <w:r w:rsidR="00E15551">
        <w:rPr>
          <w:noProof/>
        </w:rPr>
        <w:t>8</w:t>
      </w:r>
      <w:r w:rsidR="00C64123">
        <w:fldChar w:fldCharType="end"/>
      </w:r>
      <w:r w:rsidR="00C64123">
        <w:t xml:space="preserve">. </w:t>
      </w:r>
    </w:p>
    <w:p w14:paraId="694288AB" w14:textId="77777777" w:rsidR="00BA46CB" w:rsidRDefault="00BA46CB" w:rsidP="00174D3E">
      <w:pPr>
        <w:tabs>
          <w:tab w:val="left" w:pos="810"/>
        </w:tabs>
        <w:spacing w:after="0"/>
      </w:pPr>
    </w:p>
    <w:p w14:paraId="4BA9EE39" w14:textId="467DD1C6" w:rsidR="00DE5E17" w:rsidRDefault="003824D9" w:rsidP="00174D3E">
      <w:pPr>
        <w:tabs>
          <w:tab w:val="left" w:pos="810"/>
        </w:tabs>
        <w:spacing w:after="0"/>
      </w:pPr>
      <w:r>
        <w:t xml:space="preserve">It should be noted that link antennas used in existing </w:t>
      </w:r>
      <w:r w:rsidR="00891AA6">
        <w:t xml:space="preserve">systems </w:t>
      </w:r>
      <w:r>
        <w:t>commonly do not have completely independent positioning control</w:t>
      </w:r>
      <w:r w:rsidR="00AC4075">
        <w:t xml:space="preserve"> to support the full degrees of freedom. L</w:t>
      </w:r>
      <w:r w:rsidR="00DE5E17">
        <w:t xml:space="preserve">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w:t>
      </w:r>
      <w:r w:rsidR="00554946">
        <w:t>acceptable,</w:t>
      </w:r>
      <w:r w:rsidR="00DE5E17">
        <w:t xml:space="preserve"> and the link antenna can be a low performance antenna coupler. Hence, such link antenna </w:t>
      </w:r>
      <w:r w:rsidR="00EE1C47">
        <w:t>setups</w:t>
      </w:r>
      <w:r w:rsidR="00DE5E17">
        <w:t xml:space="preserve"> are not suitable for UE RF measurements.</w:t>
      </w:r>
    </w:p>
    <w:p w14:paraId="5124D500" w14:textId="1559E970" w:rsidR="00DE5E17" w:rsidRDefault="00DE5E17" w:rsidP="00174D3E">
      <w:pPr>
        <w:pStyle w:val="Caption"/>
        <w:tabs>
          <w:tab w:val="left" w:pos="810"/>
        </w:tabs>
      </w:pPr>
      <w:bookmarkStart w:id="38" w:name="_Ref118205384"/>
      <w:bookmarkStart w:id="39" w:name="_Ref118213482"/>
      <w:r>
        <w:t xml:space="preserve">Observation </w:t>
      </w:r>
      <w:r>
        <w:fldChar w:fldCharType="begin"/>
      </w:r>
      <w:r>
        <w:instrText xml:space="preserve"> SEQ Observation \* ARABIC </w:instrText>
      </w:r>
      <w:r>
        <w:fldChar w:fldCharType="separate"/>
      </w:r>
      <w:r w:rsidR="00E15551">
        <w:rPr>
          <w:noProof/>
        </w:rPr>
        <w:t>9</w:t>
      </w:r>
      <w:r>
        <w:fldChar w:fldCharType="end"/>
      </w:r>
      <w:bookmarkEnd w:id="38"/>
      <w:r>
        <w:t xml:space="preserve">: The </w:t>
      </w:r>
      <w:r w:rsidR="00EE1C47">
        <w:t>setup</w:t>
      </w:r>
      <w:r w:rsidRPr="00A11A24">
        <w:t xml:space="preserve"> </w:t>
      </w:r>
      <w:r>
        <w:t>in OTA test systems used for link antennas placed in the NF of the DUT is commonly uncalibrated and not suitable for</w:t>
      </w:r>
      <w:r w:rsidR="00554946">
        <w:t xml:space="preserve"> accurate</w:t>
      </w:r>
      <w:r>
        <w:t xml:space="preserve"> UE RF measurements.</w:t>
      </w:r>
      <w:bookmarkEnd w:id="39"/>
    </w:p>
    <w:p w14:paraId="0D0C481B" w14:textId="50CB3A0F" w:rsidR="00DE5E17" w:rsidRDefault="00DE5E17" w:rsidP="00174D3E">
      <w:pPr>
        <w:tabs>
          <w:tab w:val="left" w:pos="810"/>
        </w:tabs>
      </w:pPr>
      <w:r>
        <w:t>In the completed ‘</w:t>
      </w:r>
      <w:r w:rsidRPr="00BC4095">
        <w:t>Study on enhanced test methods for FR2 UEs</w:t>
      </w:r>
      <w:r>
        <w:t xml:space="preserve">’ Study Item </w:t>
      </w:r>
      <w:r>
        <w:fldChar w:fldCharType="begin"/>
      </w:r>
      <w:r>
        <w:instrText xml:space="preserve"> REF _Ref117698899 \r \h </w:instrText>
      </w:r>
      <w:r>
        <w:fldChar w:fldCharType="separate"/>
      </w:r>
      <w:r w:rsidR="00E15551">
        <w:t>[8]</w:t>
      </w:r>
      <w:r>
        <w:fldChar w:fldCharType="end"/>
      </w:r>
      <w:r>
        <w:t xml:space="preserve">, NF methodologies for single-UL and DL were investigated and eventually considered permitted methodologies for FR2 test cases that currently require large </w:t>
      </w:r>
      <w:r>
        <w:lastRenderedPageBreak/>
        <w:t xml:space="preserve">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w:t>
      </w:r>
      <w:proofErr w:type="gramStart"/>
      <w:r>
        <w:t>these antenna(s)</w:t>
      </w:r>
      <w:proofErr w:type="gramEnd"/>
      <w:r>
        <w:t xml:space="preserve"> and fixturing will result in significant blocking in various AoA1 measurement directions. </w:t>
      </w:r>
    </w:p>
    <w:p w14:paraId="2B36E4E3" w14:textId="15143E22" w:rsidR="00DE5E17" w:rsidRDefault="00DE5E17" w:rsidP="00174D3E">
      <w:pPr>
        <w:pStyle w:val="Caption"/>
        <w:tabs>
          <w:tab w:val="left" w:pos="810"/>
        </w:tabs>
      </w:pPr>
      <w:bookmarkStart w:id="40" w:name="_Ref118213483"/>
      <w:r>
        <w:t xml:space="preserve">Observation </w:t>
      </w:r>
      <w:r>
        <w:fldChar w:fldCharType="begin"/>
      </w:r>
      <w:r>
        <w:instrText xml:space="preserve"> SEQ Observation \* ARABIC </w:instrText>
      </w:r>
      <w:r>
        <w:fldChar w:fldCharType="separate"/>
      </w:r>
      <w:r w:rsidR="00E15551">
        <w:rPr>
          <w:noProof/>
        </w:rPr>
        <w:t>10</w:t>
      </w:r>
      <w:r>
        <w:fldChar w:fldCharType="end"/>
      </w:r>
      <w:r>
        <w:t>: Measurements in the NF require very accurate positioning of the NF probe, a high-end antenna probe, and the NF antenna pattern characterization</w:t>
      </w:r>
      <w:r w:rsidR="00D268C9">
        <w:t>, and cause blocking</w:t>
      </w:r>
      <w:r>
        <w:t>.</w:t>
      </w:r>
      <w:bookmarkEnd w:id="40"/>
    </w:p>
    <w:p w14:paraId="73F7B154" w14:textId="584D02B5" w:rsidR="00DE5E17" w:rsidRDefault="00DE5E17" w:rsidP="00174D3E">
      <w:pPr>
        <w:tabs>
          <w:tab w:val="left" w:pos="810"/>
        </w:tabs>
      </w:pPr>
      <w:r>
        <w:t xml:space="preserve">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w:t>
      </w:r>
      <w:r>
        <w:fldChar w:fldCharType="begin"/>
      </w:r>
      <w:r>
        <w:instrText xml:space="preserve"> REF _Ref117698899 \r \h </w:instrText>
      </w:r>
      <w:r>
        <w:fldChar w:fldCharType="separate"/>
      </w:r>
      <w:r w:rsidR="00E15551">
        <w:t>[8]</w:t>
      </w:r>
      <w:r>
        <w:fldChar w:fldCharType="end"/>
      </w:r>
      <w:r>
        <w:t xml:space="preserve">) or based on a rather extensive vendor declaration, e.g., location of all antenna panels and which antenna is active for any given measurement direction. </w:t>
      </w:r>
    </w:p>
    <w:p w14:paraId="005ACDB1" w14:textId="31D40B6A" w:rsidR="00DE5E17" w:rsidRDefault="00DE5E17" w:rsidP="00174D3E">
      <w:pPr>
        <w:pStyle w:val="Caption"/>
        <w:tabs>
          <w:tab w:val="left" w:pos="810"/>
        </w:tabs>
      </w:pPr>
      <w:bookmarkStart w:id="41" w:name="_Ref118205390"/>
      <w:bookmarkStart w:id="42" w:name="_Ref118213484"/>
      <w:r>
        <w:t xml:space="preserve">Observation </w:t>
      </w:r>
      <w:r>
        <w:fldChar w:fldCharType="begin"/>
      </w:r>
      <w:r>
        <w:instrText xml:space="preserve"> SEQ Observation \* ARABIC </w:instrText>
      </w:r>
      <w:r>
        <w:fldChar w:fldCharType="separate"/>
      </w:r>
      <w:r w:rsidR="00E15551">
        <w:rPr>
          <w:noProof/>
        </w:rPr>
        <w:t>11</w:t>
      </w:r>
      <w:r>
        <w:fldChar w:fldCharType="end"/>
      </w:r>
      <w:bookmarkEnd w:id="41"/>
      <w:r>
        <w:t>: Accurate EIS measurements in the NF require the unknown offset of the active antenna array to be measured using test-time intensive algorithms (for spherical coverage test case) or very extensive vendor declarations (location of all antenna panels and which antenna is active for any given measurement direction).</w:t>
      </w:r>
      <w:bookmarkEnd w:id="42"/>
    </w:p>
    <w:p w14:paraId="3691C19D" w14:textId="77777777" w:rsidR="00DE5E17" w:rsidRDefault="00DE5E17" w:rsidP="00174D3E">
      <w:pPr>
        <w:tabs>
          <w:tab w:val="left" w:pos="810"/>
        </w:tabs>
      </w:pPr>
      <w:r>
        <w:t>Applying these NF findings to multi-Rx UE RF testing has the following implications:</w:t>
      </w:r>
    </w:p>
    <w:p w14:paraId="10BD745D" w14:textId="77777777" w:rsidR="00DE5E17" w:rsidRDefault="00DE5E17" w:rsidP="00174D3E">
      <w:pPr>
        <w:pStyle w:val="ListParagraph"/>
        <w:numPr>
          <w:ilvl w:val="0"/>
          <w:numId w:val="15"/>
        </w:numPr>
        <w:tabs>
          <w:tab w:val="left" w:pos="810"/>
        </w:tabs>
      </w:pPr>
      <w:r>
        <w:t>The vendor declaration would require the exact location of all active antenna pairs for each AoA2 probe direction, i.e., an even more extensive vendor declaration than for single DL EIS measurements</w:t>
      </w:r>
    </w:p>
    <w:p w14:paraId="4F25CADB" w14:textId="77777777" w:rsidR="00DE5E17" w:rsidRDefault="00DE5E17" w:rsidP="00174D3E">
      <w:pPr>
        <w:pStyle w:val="ListParagraph"/>
        <w:numPr>
          <w:ilvl w:val="0"/>
          <w:numId w:val="15"/>
        </w:numPr>
        <w:tabs>
          <w:tab w:val="left" w:pos="810"/>
        </w:tabs>
      </w:pPr>
      <w:r>
        <w:t xml:space="preserve">The NF probe </w:t>
      </w:r>
      <w:r w:rsidRPr="00E10C1B">
        <w:t>needs to guarantee the same DL conditions</w:t>
      </w:r>
      <w:r>
        <w:t xml:space="preserve"> to both active DUT receivers as </w:t>
      </w:r>
      <w:proofErr w:type="gramStart"/>
      <w:r>
        <w:t>a</w:t>
      </w:r>
      <w:proofErr w:type="gramEnd"/>
      <w:r>
        <w:t xml:space="preserve"> FF probe would since UE RF requirements are defined in the FF</w:t>
      </w:r>
    </w:p>
    <w:p w14:paraId="77E420CD" w14:textId="16F48F31" w:rsidR="00DE5E17" w:rsidRDefault="00DE5E17" w:rsidP="00174D3E">
      <w:pPr>
        <w:tabs>
          <w:tab w:val="left" w:pos="810"/>
        </w:tabs>
      </w:pPr>
      <w:r>
        <w:t xml:space="preserve">The latter argument is taken a from a discussion on transferring a link from FF to NF in </w:t>
      </w:r>
      <w:r>
        <w:fldChar w:fldCharType="begin"/>
      </w:r>
      <w:r>
        <w:instrText xml:space="preserve"> REF _Ref117524375 \r \h </w:instrText>
      </w:r>
      <w:r>
        <w:fldChar w:fldCharType="separate"/>
      </w:r>
      <w:r w:rsidR="00E15551">
        <w:t>[6]</w:t>
      </w:r>
      <w:r>
        <w:fldChar w:fldCharType="end"/>
      </w:r>
      <w:r>
        <w:t xml:space="preserve"> and should be directly applicable here</w:t>
      </w:r>
    </w:p>
    <w:tbl>
      <w:tblPr>
        <w:tblStyle w:val="TableGrid"/>
        <w:tblW w:w="0" w:type="auto"/>
        <w:tblLook w:val="04A0" w:firstRow="1" w:lastRow="0" w:firstColumn="1" w:lastColumn="0" w:noHBand="0" w:noVBand="1"/>
      </w:tblPr>
      <w:tblGrid>
        <w:gridCol w:w="9631"/>
      </w:tblGrid>
      <w:tr w:rsidR="00DE5E17" w14:paraId="641E81B7" w14:textId="77777777" w:rsidTr="009A0327">
        <w:tc>
          <w:tcPr>
            <w:tcW w:w="9631" w:type="dxa"/>
          </w:tcPr>
          <w:p w14:paraId="05CB523C" w14:textId="77777777" w:rsidR="00DE5E17" w:rsidRDefault="00DE5E17" w:rsidP="00174D3E">
            <w:pPr>
              <w:tabs>
                <w:tab w:val="left" w:pos="810"/>
              </w:tabs>
            </w:pPr>
            <w:r>
              <w:rPr>
                <w:bCs/>
                <w:color w:val="0070C0"/>
                <w:u w:val="single"/>
                <w:lang w:eastAsia="ko-KR"/>
              </w:rPr>
              <w:t>The idea to transfer the first link to a ‘link antenna’ poses some challenges: for example, let us say that the desired test condition is to test from far -field AoA1 (TRP1) and far-field AoA2 (TRP2). The UE has receivers R1 and R2 assigned to TRP1 and TRP2, respectively. In the desired test condition, TRP1 would generally be visible to the UE through both R1 and R2 at some power levels P1 and P2. If TRP1 must now be transferred to a different antenna (‘link antenna’), can the original power levels P1 and P2, and their relative phase be recreated exactly at both receivers? For the link transfer method to be valid</w:t>
            </w:r>
            <w:r w:rsidRPr="00C40AB6">
              <w:rPr>
                <w:bCs/>
                <w:color w:val="0070C0"/>
                <w:u w:val="single"/>
                <w:lang w:eastAsia="ko-KR"/>
              </w:rPr>
              <w:t xml:space="preserve">, when </w:t>
            </w:r>
            <w:r>
              <w:rPr>
                <w:bCs/>
                <w:color w:val="0070C0"/>
                <w:u w:val="single"/>
                <w:lang w:eastAsia="ko-KR"/>
              </w:rPr>
              <w:t>TRP1 is</w:t>
            </w:r>
            <w:r w:rsidRPr="00C40AB6">
              <w:rPr>
                <w:bCs/>
                <w:color w:val="0070C0"/>
                <w:u w:val="single"/>
                <w:lang w:eastAsia="ko-KR"/>
              </w:rPr>
              <w:t xml:space="preserve"> transfe</w:t>
            </w:r>
            <w:r>
              <w:rPr>
                <w:bCs/>
                <w:color w:val="0070C0"/>
                <w:u w:val="single"/>
                <w:lang w:eastAsia="ko-KR"/>
              </w:rPr>
              <w:t>rred to the link antenna</w:t>
            </w:r>
            <w:r w:rsidRPr="00C40AB6">
              <w:rPr>
                <w:bCs/>
                <w:color w:val="0070C0"/>
                <w:u w:val="single"/>
                <w:lang w:eastAsia="ko-KR"/>
              </w:rPr>
              <w:t xml:space="preserve">, this link antenna needs to guarantee the same DL conditions to R1 and R2 as </w:t>
            </w:r>
            <w:r>
              <w:rPr>
                <w:bCs/>
                <w:color w:val="0070C0"/>
                <w:u w:val="single"/>
                <w:lang w:eastAsia="ko-KR"/>
              </w:rPr>
              <w:t xml:space="preserve">the original far field DL antenna at </w:t>
            </w:r>
            <w:r w:rsidRPr="00C40AB6">
              <w:rPr>
                <w:bCs/>
                <w:color w:val="0070C0"/>
                <w:u w:val="single"/>
                <w:lang w:eastAsia="ko-KR"/>
              </w:rPr>
              <w:t>AoA1</w:t>
            </w:r>
          </w:p>
        </w:tc>
      </w:tr>
    </w:tbl>
    <w:p w14:paraId="1FCB0C77" w14:textId="77777777" w:rsidR="00DE5E17" w:rsidRDefault="00DE5E17" w:rsidP="00174D3E">
      <w:pPr>
        <w:tabs>
          <w:tab w:val="left" w:pos="810"/>
        </w:tabs>
        <w:spacing w:after="0"/>
      </w:pPr>
    </w:p>
    <w:p w14:paraId="357D37DD" w14:textId="29B7E2E5" w:rsidR="005874DD" w:rsidRPr="005874DD" w:rsidRDefault="005874DD" w:rsidP="00174D3E">
      <w:pPr>
        <w:tabs>
          <w:tab w:val="left" w:pos="810"/>
        </w:tabs>
        <w:spacing w:after="0"/>
        <w:rPr>
          <w:b/>
          <w:bCs/>
        </w:rPr>
      </w:pPr>
      <w:bookmarkStart w:id="43" w:name="_Ref118213485"/>
      <w:r w:rsidRPr="005874DD">
        <w:rPr>
          <w:b/>
          <w:bCs/>
        </w:rPr>
        <w:t xml:space="preserve">Observation </w:t>
      </w:r>
      <w:r w:rsidRPr="005874DD">
        <w:rPr>
          <w:b/>
          <w:bCs/>
        </w:rPr>
        <w:fldChar w:fldCharType="begin"/>
      </w:r>
      <w:r w:rsidRPr="005874DD">
        <w:rPr>
          <w:b/>
          <w:bCs/>
        </w:rPr>
        <w:instrText xml:space="preserve"> SEQ Observation \* ARABIC </w:instrText>
      </w:r>
      <w:r w:rsidRPr="005874DD">
        <w:rPr>
          <w:b/>
          <w:bCs/>
        </w:rPr>
        <w:fldChar w:fldCharType="separate"/>
      </w:r>
      <w:r w:rsidR="00E15551">
        <w:rPr>
          <w:b/>
          <w:bCs/>
          <w:noProof/>
        </w:rPr>
        <w:t>12</w:t>
      </w:r>
      <w:r w:rsidRPr="005874DD">
        <w:rPr>
          <w:b/>
          <w:bCs/>
        </w:rPr>
        <w:fldChar w:fldCharType="end"/>
      </w:r>
      <w:r w:rsidRPr="005874DD">
        <w:rPr>
          <w:b/>
          <w:bCs/>
        </w:rPr>
        <w:t>: Setup 2</w:t>
      </w:r>
      <w:r>
        <w:rPr>
          <w:b/>
          <w:bCs/>
        </w:rPr>
        <w:t>b</w:t>
      </w:r>
      <w:r w:rsidRPr="005874DD">
        <w:rPr>
          <w:b/>
          <w:bCs/>
        </w:rPr>
        <w:t xml:space="preserve"> with</w:t>
      </w:r>
      <w:r>
        <w:rPr>
          <w:b/>
          <w:bCs/>
        </w:rPr>
        <w:t xml:space="preserve"> an</w:t>
      </w:r>
      <w:r w:rsidRPr="005874DD">
        <w:rPr>
          <w:b/>
          <w:bCs/>
        </w:rPr>
        <w:t xml:space="preserve"> AoA</w:t>
      </w:r>
      <w:r>
        <w:rPr>
          <w:b/>
          <w:bCs/>
        </w:rPr>
        <w:t>/anchor</w:t>
      </w:r>
      <w:r w:rsidRPr="005874DD">
        <w:rPr>
          <w:b/>
          <w:bCs/>
        </w:rPr>
        <w:t xml:space="preserve"> probe placed in the NF requires extensive vendor declarations (exact location of all active antenna pairs for each AoA2 probe direction), needs to guarantee the same DL conditions to both active DUT receivers as </w:t>
      </w:r>
      <w:proofErr w:type="gramStart"/>
      <w:r w:rsidRPr="005874DD">
        <w:rPr>
          <w:b/>
          <w:bCs/>
        </w:rPr>
        <w:t>a</w:t>
      </w:r>
      <w:proofErr w:type="gramEnd"/>
      <w:r w:rsidRPr="005874DD">
        <w:rPr>
          <w:b/>
          <w:bCs/>
        </w:rPr>
        <w:t xml:space="preserve"> FF probe, very accurate AoA2 fixturing, a high-end antenna probe, and the NF antenna pattern characterization</w:t>
      </w:r>
      <w:bookmarkEnd w:id="43"/>
    </w:p>
    <w:p w14:paraId="4638330A" w14:textId="77777777" w:rsidR="005874DD" w:rsidRDefault="005874DD" w:rsidP="00174D3E">
      <w:pPr>
        <w:tabs>
          <w:tab w:val="left" w:pos="810"/>
        </w:tabs>
        <w:spacing w:after="0"/>
      </w:pPr>
    </w:p>
    <w:p w14:paraId="5CB2FFB8" w14:textId="09D1D97A" w:rsidR="009616E3" w:rsidRDefault="009616E3" w:rsidP="00174D3E">
      <w:pPr>
        <w:tabs>
          <w:tab w:val="left" w:pos="810"/>
        </w:tabs>
        <w:spacing w:after="0"/>
        <w:jc w:val="center"/>
      </w:pPr>
      <w:r>
        <w:rPr>
          <w:noProof/>
        </w:rPr>
        <w:drawing>
          <wp:inline distT="0" distB="0" distL="0" distR="0" wp14:anchorId="097A4914" wp14:editId="43A70D57">
            <wp:extent cx="2743200" cy="2201266"/>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201266"/>
                    </a:xfrm>
                    <a:prstGeom prst="rect">
                      <a:avLst/>
                    </a:prstGeom>
                    <a:noFill/>
                  </pic:spPr>
                </pic:pic>
              </a:graphicData>
            </a:graphic>
          </wp:inline>
        </w:drawing>
      </w:r>
    </w:p>
    <w:p w14:paraId="6CED6FBF" w14:textId="08F29CC3" w:rsidR="00430EE0" w:rsidRDefault="00430EE0" w:rsidP="00174D3E">
      <w:pPr>
        <w:pStyle w:val="Caption"/>
        <w:tabs>
          <w:tab w:val="left" w:pos="810"/>
        </w:tabs>
        <w:jc w:val="center"/>
      </w:pPr>
      <w:bookmarkStart w:id="44" w:name="_Ref118202569"/>
      <w:r w:rsidRPr="004229B0">
        <w:t xml:space="preserve">Figure </w:t>
      </w:r>
      <w:r w:rsidRPr="004229B0">
        <w:fldChar w:fldCharType="begin"/>
      </w:r>
      <w:r w:rsidRPr="004229B0">
        <w:instrText xml:space="preserve"> SEQ Figure \* ARABIC </w:instrText>
      </w:r>
      <w:r w:rsidRPr="004229B0">
        <w:fldChar w:fldCharType="separate"/>
      </w:r>
      <w:r w:rsidR="00E15551">
        <w:rPr>
          <w:noProof/>
        </w:rPr>
        <w:t>7</w:t>
      </w:r>
      <w:r w:rsidRPr="004229B0">
        <w:fldChar w:fldCharType="end"/>
      </w:r>
      <w:bookmarkEnd w:id="44"/>
      <w:r w:rsidRPr="004229B0">
        <w:t xml:space="preserve">: Example </w:t>
      </w:r>
      <w:r w:rsidR="001A4E03">
        <w:t>Measurement Setup 2</w:t>
      </w:r>
      <w:r w:rsidR="00650DA5">
        <w:t>b</w:t>
      </w:r>
      <w:r w:rsidR="001A4E03">
        <w:t xml:space="preserve"> with AoA2</w:t>
      </w:r>
      <w:r w:rsidR="00650DA5">
        <w:t>/Anchor</w:t>
      </w:r>
      <w:r w:rsidR="001A4E03">
        <w:t xml:space="preserve"> in NF</w:t>
      </w:r>
    </w:p>
    <w:p w14:paraId="2AF9F6C9" w14:textId="77777777" w:rsidR="004D3C17" w:rsidRDefault="004D3C17" w:rsidP="00174D3E">
      <w:pPr>
        <w:tabs>
          <w:tab w:val="left" w:pos="810"/>
        </w:tabs>
      </w:pPr>
    </w:p>
    <w:p w14:paraId="2CA2884C" w14:textId="44DED4EA" w:rsidR="004D3C17" w:rsidRDefault="00754DFC" w:rsidP="00174D3E">
      <w:pPr>
        <w:tabs>
          <w:tab w:val="left" w:pos="810"/>
        </w:tabs>
        <w:spacing w:after="0"/>
        <w:jc w:val="center"/>
      </w:pPr>
      <w:r>
        <w:rPr>
          <w:noProof/>
        </w:rPr>
        <w:lastRenderedPageBreak/>
        <w:drawing>
          <wp:inline distT="0" distB="0" distL="0" distR="0" wp14:anchorId="3EFA394E" wp14:editId="5B39BBF3">
            <wp:extent cx="4572000" cy="36089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3608910"/>
                    </a:xfrm>
                    <a:prstGeom prst="rect">
                      <a:avLst/>
                    </a:prstGeom>
                    <a:noFill/>
                  </pic:spPr>
                </pic:pic>
              </a:graphicData>
            </a:graphic>
          </wp:inline>
        </w:drawing>
      </w:r>
    </w:p>
    <w:p w14:paraId="0F88AF91" w14:textId="54B7DFE1" w:rsidR="00650DA5" w:rsidRDefault="00650DA5" w:rsidP="00174D3E">
      <w:pPr>
        <w:pStyle w:val="Caption"/>
        <w:tabs>
          <w:tab w:val="left" w:pos="810"/>
        </w:tabs>
        <w:jc w:val="center"/>
      </w:pPr>
      <w:bookmarkStart w:id="45" w:name="_Ref118204361"/>
      <w:r w:rsidRPr="004229B0">
        <w:t xml:space="preserve">Figure </w:t>
      </w:r>
      <w:r w:rsidRPr="004229B0">
        <w:fldChar w:fldCharType="begin"/>
      </w:r>
      <w:r w:rsidRPr="004229B0">
        <w:instrText xml:space="preserve"> SEQ Figure \* ARABIC </w:instrText>
      </w:r>
      <w:r w:rsidRPr="004229B0">
        <w:fldChar w:fldCharType="separate"/>
      </w:r>
      <w:r w:rsidR="00E15551">
        <w:rPr>
          <w:noProof/>
        </w:rPr>
        <w:t>8</w:t>
      </w:r>
      <w:r w:rsidRPr="004229B0">
        <w:fldChar w:fldCharType="end"/>
      </w:r>
      <w:bookmarkEnd w:id="45"/>
      <w:r w:rsidRPr="004229B0">
        <w:t xml:space="preserve">: Example </w:t>
      </w:r>
      <w:r>
        <w:t>Implementation of Measurement Setup 2b with AoA2/Anchor in NF</w:t>
      </w:r>
    </w:p>
    <w:p w14:paraId="7996214E" w14:textId="77777777" w:rsidR="00650DA5" w:rsidRDefault="00650DA5" w:rsidP="00174D3E">
      <w:pPr>
        <w:tabs>
          <w:tab w:val="left" w:pos="810"/>
        </w:tabs>
        <w:jc w:val="center"/>
      </w:pPr>
    </w:p>
    <w:p w14:paraId="54857405" w14:textId="7D2B5A6A" w:rsidR="0066273C" w:rsidRDefault="0066273C" w:rsidP="00174D3E">
      <w:pPr>
        <w:pStyle w:val="Caption"/>
        <w:tabs>
          <w:tab w:val="left" w:pos="810"/>
        </w:tabs>
        <w:jc w:val="center"/>
      </w:pPr>
      <w:bookmarkStart w:id="46" w:name="_Ref118205231"/>
      <w:r>
        <w:t xml:space="preserve">Table </w:t>
      </w:r>
      <w:r>
        <w:fldChar w:fldCharType="begin"/>
      </w:r>
      <w:r>
        <w:instrText xml:space="preserve"> SEQ Table \* ARABIC </w:instrText>
      </w:r>
      <w:r>
        <w:fldChar w:fldCharType="separate"/>
      </w:r>
      <w:r w:rsidR="00E15551">
        <w:rPr>
          <w:noProof/>
        </w:rPr>
        <w:t>7</w:t>
      </w:r>
      <w:r>
        <w:fldChar w:fldCharType="end"/>
      </w:r>
      <w:bookmarkEnd w:id="46"/>
      <w:r>
        <w:t>: Overview of Measurement Setup Option 2</w:t>
      </w:r>
      <w:r w:rsidR="001F01F2">
        <w:t>b</w:t>
      </w:r>
      <w:r w:rsidR="001F01F2" w:rsidRPr="001F01F2">
        <w:t xml:space="preserve"> </w:t>
      </w:r>
      <w:r w:rsidR="001F01F2">
        <w:t>using FF probe for AoA1 and NF probe for AoA2</w:t>
      </w:r>
    </w:p>
    <w:tbl>
      <w:tblPr>
        <w:tblStyle w:val="TableGrid"/>
        <w:tblW w:w="9313" w:type="dxa"/>
        <w:jc w:val="center"/>
        <w:tblLook w:val="04A0" w:firstRow="1" w:lastRow="0" w:firstColumn="1" w:lastColumn="0" w:noHBand="0" w:noVBand="1"/>
      </w:tblPr>
      <w:tblGrid>
        <w:gridCol w:w="1710"/>
        <w:gridCol w:w="7603"/>
      </w:tblGrid>
      <w:tr w:rsidR="0066273C" w:rsidRPr="005811B9" w14:paraId="7BE6039B" w14:textId="77777777" w:rsidTr="009A0327">
        <w:trPr>
          <w:jc w:val="center"/>
        </w:trPr>
        <w:tc>
          <w:tcPr>
            <w:tcW w:w="1710" w:type="dxa"/>
          </w:tcPr>
          <w:p w14:paraId="1EC0BB09" w14:textId="77777777" w:rsidR="0066273C" w:rsidRPr="005811B9" w:rsidRDefault="0066273C" w:rsidP="00174D3E">
            <w:pPr>
              <w:tabs>
                <w:tab w:val="left" w:pos="810"/>
              </w:tabs>
              <w:spacing w:after="0"/>
              <w:rPr>
                <w:b/>
                <w:bCs/>
              </w:rPr>
            </w:pPr>
          </w:p>
        </w:tc>
        <w:tc>
          <w:tcPr>
            <w:tcW w:w="7603" w:type="dxa"/>
          </w:tcPr>
          <w:p w14:paraId="62D40C3A" w14:textId="761D5E03" w:rsidR="0066273C" w:rsidRPr="005811B9" w:rsidRDefault="0066273C" w:rsidP="00174D3E">
            <w:pPr>
              <w:tabs>
                <w:tab w:val="left" w:pos="810"/>
              </w:tabs>
              <w:spacing w:after="0"/>
              <w:rPr>
                <w:b/>
                <w:bCs/>
              </w:rPr>
            </w:pPr>
            <w:r>
              <w:rPr>
                <w:b/>
                <w:bCs/>
              </w:rPr>
              <w:t xml:space="preserve">Measurement </w:t>
            </w:r>
            <w:r w:rsidRPr="005811B9">
              <w:rPr>
                <w:b/>
                <w:bCs/>
              </w:rPr>
              <w:t>Setup Option 2</w:t>
            </w:r>
            <w:r>
              <w:rPr>
                <w:b/>
                <w:bCs/>
              </w:rPr>
              <w:t>b</w:t>
            </w:r>
          </w:p>
        </w:tc>
      </w:tr>
      <w:tr w:rsidR="0066273C" w14:paraId="0B4AA3AF" w14:textId="77777777" w:rsidTr="009A0327">
        <w:trPr>
          <w:jc w:val="center"/>
        </w:trPr>
        <w:tc>
          <w:tcPr>
            <w:tcW w:w="1710" w:type="dxa"/>
          </w:tcPr>
          <w:p w14:paraId="422538C9" w14:textId="77777777" w:rsidR="0066273C" w:rsidRPr="005811B9" w:rsidRDefault="0066273C" w:rsidP="00174D3E">
            <w:pPr>
              <w:tabs>
                <w:tab w:val="left" w:pos="810"/>
              </w:tabs>
              <w:spacing w:after="0"/>
              <w:rPr>
                <w:b/>
                <w:bCs/>
              </w:rPr>
            </w:pPr>
            <w:r w:rsidRPr="005811B9">
              <w:rPr>
                <w:b/>
                <w:bCs/>
              </w:rPr>
              <w:t>Description</w:t>
            </w:r>
          </w:p>
        </w:tc>
        <w:tc>
          <w:tcPr>
            <w:tcW w:w="7603" w:type="dxa"/>
          </w:tcPr>
          <w:p w14:paraId="29004B04" w14:textId="0D13ACAB" w:rsidR="0066273C" w:rsidRDefault="0066273C" w:rsidP="00174D3E">
            <w:pPr>
              <w:tabs>
                <w:tab w:val="left" w:pos="810"/>
              </w:tabs>
              <w:spacing w:after="0"/>
            </w:pPr>
            <w:r w:rsidRPr="000C6EBD">
              <w:rPr>
                <w:rFonts w:eastAsiaTheme="minorEastAsia"/>
                <w:lang w:eastAsia="zh-CN"/>
              </w:rPr>
              <w:t>Full degrees of freedom for AoA1</w:t>
            </w:r>
            <w:r w:rsidR="00B8708D">
              <w:rPr>
                <w:rFonts w:eastAsiaTheme="minorEastAsia"/>
                <w:lang w:eastAsia="zh-CN"/>
              </w:rPr>
              <w:t xml:space="preserve">, placed in FF, </w:t>
            </w:r>
            <w:r w:rsidRPr="000C6EBD">
              <w:rPr>
                <w:rFonts w:eastAsiaTheme="minorEastAsia"/>
                <w:lang w:eastAsia="zh-CN"/>
              </w:rPr>
              <w:t>with variable angular offset(s) between AoA1 and AoA2</w:t>
            </w:r>
            <w:r w:rsidR="00B8708D">
              <w:rPr>
                <w:rFonts w:eastAsiaTheme="minorEastAsia"/>
                <w:lang w:eastAsia="zh-CN"/>
              </w:rPr>
              <w:t xml:space="preserve">, placed in </w:t>
            </w:r>
            <w:r w:rsidR="00DA7E7D">
              <w:rPr>
                <w:rFonts w:eastAsiaTheme="minorEastAsia"/>
                <w:lang w:eastAsia="zh-CN"/>
              </w:rPr>
              <w:t>N</w:t>
            </w:r>
            <w:r w:rsidR="00B8708D">
              <w:rPr>
                <w:rFonts w:eastAsiaTheme="minorEastAsia"/>
                <w:lang w:eastAsia="zh-CN"/>
              </w:rPr>
              <w:t>F</w:t>
            </w:r>
          </w:p>
        </w:tc>
      </w:tr>
      <w:tr w:rsidR="0066273C" w:rsidRPr="000C6EBD" w14:paraId="408721AF" w14:textId="77777777" w:rsidTr="009A0327">
        <w:trPr>
          <w:jc w:val="center"/>
        </w:trPr>
        <w:tc>
          <w:tcPr>
            <w:tcW w:w="1710" w:type="dxa"/>
          </w:tcPr>
          <w:p w14:paraId="49763223" w14:textId="77777777" w:rsidR="0066273C" w:rsidRPr="005811B9" w:rsidRDefault="0066273C" w:rsidP="00174D3E">
            <w:pPr>
              <w:tabs>
                <w:tab w:val="left" w:pos="810"/>
              </w:tabs>
              <w:spacing w:after="0"/>
              <w:rPr>
                <w:b/>
                <w:bCs/>
              </w:rPr>
            </w:pPr>
            <w:r w:rsidRPr="005811B9">
              <w:rPr>
                <w:b/>
                <w:bCs/>
              </w:rPr>
              <w:t>Example Illustrations</w:t>
            </w:r>
          </w:p>
        </w:tc>
        <w:tc>
          <w:tcPr>
            <w:tcW w:w="7603" w:type="dxa"/>
          </w:tcPr>
          <w:p w14:paraId="566E4015" w14:textId="2EDF779B" w:rsidR="0066273C" w:rsidRDefault="00DA7E7D" w:rsidP="00174D3E">
            <w:pPr>
              <w:tabs>
                <w:tab w:val="left" w:pos="810"/>
              </w:tabs>
              <w:spacing w:after="0"/>
              <w:jc w:val="center"/>
              <w:rPr>
                <w:rFonts w:eastAsiaTheme="minorEastAsia"/>
                <w:lang w:eastAsia="zh-CN"/>
              </w:rPr>
            </w:pPr>
            <w:r>
              <w:rPr>
                <w:noProof/>
              </w:rPr>
              <w:drawing>
                <wp:inline distT="0" distB="0" distL="0" distR="0" wp14:anchorId="4DFC3812" wp14:editId="5FFFDE4F">
                  <wp:extent cx="2743200" cy="2201266"/>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201266"/>
                          </a:xfrm>
                          <a:prstGeom prst="rect">
                            <a:avLst/>
                          </a:prstGeom>
                          <a:noFill/>
                        </pic:spPr>
                      </pic:pic>
                    </a:graphicData>
                  </a:graphic>
                </wp:inline>
              </w:drawing>
            </w:r>
          </w:p>
          <w:p w14:paraId="5067FDF9" w14:textId="77777777" w:rsidR="0066273C" w:rsidRPr="000C6EBD" w:rsidRDefault="0066273C" w:rsidP="00174D3E">
            <w:pPr>
              <w:tabs>
                <w:tab w:val="left" w:pos="810"/>
              </w:tabs>
              <w:spacing w:after="0"/>
              <w:jc w:val="center"/>
              <w:rPr>
                <w:rFonts w:eastAsiaTheme="minorEastAsia"/>
                <w:lang w:eastAsia="zh-CN"/>
              </w:rPr>
            </w:pPr>
          </w:p>
        </w:tc>
      </w:tr>
      <w:tr w:rsidR="0066273C" w14:paraId="10C42305" w14:textId="77777777" w:rsidTr="009A0327">
        <w:trPr>
          <w:jc w:val="center"/>
        </w:trPr>
        <w:tc>
          <w:tcPr>
            <w:tcW w:w="1710" w:type="dxa"/>
          </w:tcPr>
          <w:p w14:paraId="1B240374" w14:textId="77777777" w:rsidR="0066273C" w:rsidRPr="005811B9" w:rsidRDefault="0066273C" w:rsidP="00174D3E">
            <w:pPr>
              <w:tabs>
                <w:tab w:val="left" w:pos="810"/>
              </w:tabs>
              <w:spacing w:after="0"/>
              <w:rPr>
                <w:b/>
                <w:bCs/>
              </w:rPr>
            </w:pPr>
            <w:r w:rsidRPr="005811B9">
              <w:rPr>
                <w:b/>
                <w:bCs/>
              </w:rPr>
              <w:t>Offset Option</w:t>
            </w:r>
          </w:p>
        </w:tc>
        <w:tc>
          <w:tcPr>
            <w:tcW w:w="7603" w:type="dxa"/>
          </w:tcPr>
          <w:p w14:paraId="4FA53A8D" w14:textId="51C02DF4" w:rsidR="0066273C" w:rsidRDefault="009C6108" w:rsidP="00174D3E">
            <w:pPr>
              <w:tabs>
                <w:tab w:val="left" w:pos="810"/>
              </w:tabs>
              <w:spacing w:after="0"/>
            </w:pPr>
            <w:r>
              <w:t>Option 2 (Variable Angular Offset(s) between AoA1 and AoA2 in the chamber where AoA2 is fixed with respect to the UE</w:t>
            </w:r>
            <w:r>
              <w:rPr>
                <w:strike/>
              </w:rPr>
              <w:t xml:space="preserve"> </w:t>
            </w:r>
            <w:r>
              <w:t>during the test. The angular separation between AoA1 and AoA2 is changing during the testing)</w:t>
            </w:r>
          </w:p>
        </w:tc>
      </w:tr>
      <w:tr w:rsidR="0066273C" w14:paraId="0517B484" w14:textId="77777777" w:rsidTr="009A0327">
        <w:trPr>
          <w:jc w:val="center"/>
        </w:trPr>
        <w:tc>
          <w:tcPr>
            <w:tcW w:w="1710" w:type="dxa"/>
          </w:tcPr>
          <w:p w14:paraId="4F802A97" w14:textId="77777777" w:rsidR="0066273C" w:rsidRPr="005811B9" w:rsidRDefault="0066273C" w:rsidP="00174D3E">
            <w:pPr>
              <w:tabs>
                <w:tab w:val="left" w:pos="810"/>
              </w:tabs>
              <w:spacing w:after="0"/>
              <w:rPr>
                <w:b/>
                <w:bCs/>
              </w:rPr>
            </w:pPr>
            <w:r>
              <w:rPr>
                <w:b/>
                <w:bCs/>
              </w:rPr>
              <w:t>Pros</w:t>
            </w:r>
          </w:p>
        </w:tc>
        <w:tc>
          <w:tcPr>
            <w:tcW w:w="7603" w:type="dxa"/>
          </w:tcPr>
          <w:p w14:paraId="2A5E7769" w14:textId="77777777" w:rsidR="0066273C" w:rsidRDefault="0066273C" w:rsidP="00174D3E">
            <w:pPr>
              <w:pStyle w:val="ListParagraph"/>
              <w:numPr>
                <w:ilvl w:val="0"/>
                <w:numId w:val="13"/>
              </w:numPr>
              <w:tabs>
                <w:tab w:val="left" w:pos="810"/>
              </w:tabs>
              <w:spacing w:after="0"/>
            </w:pPr>
            <w:r>
              <w:t>Existing systems could potentially be re-used after some modifications</w:t>
            </w:r>
          </w:p>
        </w:tc>
      </w:tr>
      <w:tr w:rsidR="0066273C" w14:paraId="0057210D" w14:textId="77777777" w:rsidTr="009A0327">
        <w:trPr>
          <w:jc w:val="center"/>
        </w:trPr>
        <w:tc>
          <w:tcPr>
            <w:tcW w:w="1710" w:type="dxa"/>
          </w:tcPr>
          <w:p w14:paraId="7974D65C" w14:textId="77777777" w:rsidR="0066273C" w:rsidRDefault="0066273C" w:rsidP="00174D3E">
            <w:pPr>
              <w:tabs>
                <w:tab w:val="left" w:pos="810"/>
              </w:tabs>
              <w:spacing w:after="0"/>
              <w:rPr>
                <w:b/>
                <w:bCs/>
              </w:rPr>
            </w:pPr>
            <w:r>
              <w:rPr>
                <w:b/>
                <w:bCs/>
              </w:rPr>
              <w:t>Cons</w:t>
            </w:r>
          </w:p>
        </w:tc>
        <w:tc>
          <w:tcPr>
            <w:tcW w:w="7603" w:type="dxa"/>
          </w:tcPr>
          <w:p w14:paraId="0476FAA5" w14:textId="77777777" w:rsidR="0066273C" w:rsidRPr="00132693" w:rsidRDefault="0066273C" w:rsidP="00174D3E">
            <w:pPr>
              <w:tabs>
                <w:tab w:val="left" w:pos="810"/>
              </w:tabs>
              <w:spacing w:after="0"/>
              <w:rPr>
                <w:b/>
                <w:bCs/>
              </w:rPr>
            </w:pPr>
            <w:r w:rsidRPr="00132693">
              <w:rPr>
                <w:b/>
                <w:bCs/>
              </w:rPr>
              <w:t xml:space="preserve">AoA1 </w:t>
            </w:r>
            <w:r>
              <w:rPr>
                <w:b/>
                <w:bCs/>
              </w:rPr>
              <w:t>in FF with A</w:t>
            </w:r>
            <w:r w:rsidRPr="00132693">
              <w:rPr>
                <w:b/>
                <w:bCs/>
              </w:rPr>
              <w:t>oA2 probe</w:t>
            </w:r>
            <w:r>
              <w:rPr>
                <w:b/>
                <w:bCs/>
              </w:rPr>
              <w:t>(s)</w:t>
            </w:r>
            <w:r w:rsidRPr="00132693">
              <w:rPr>
                <w:b/>
                <w:bCs/>
              </w:rPr>
              <w:t xml:space="preserve">s in the </w:t>
            </w:r>
            <w:r>
              <w:rPr>
                <w:b/>
                <w:bCs/>
              </w:rPr>
              <w:t>N</w:t>
            </w:r>
            <w:r w:rsidRPr="00132693">
              <w:rPr>
                <w:b/>
                <w:bCs/>
              </w:rPr>
              <w:t>F</w:t>
            </w:r>
          </w:p>
          <w:p w14:paraId="637A3B38" w14:textId="77777777" w:rsidR="0066273C" w:rsidRDefault="0066273C" w:rsidP="00174D3E">
            <w:pPr>
              <w:pStyle w:val="ListParagraph"/>
              <w:numPr>
                <w:ilvl w:val="0"/>
                <w:numId w:val="14"/>
              </w:numPr>
              <w:tabs>
                <w:tab w:val="left" w:pos="810"/>
              </w:tabs>
              <w:spacing w:after="0"/>
            </w:pPr>
            <w:r>
              <w:t>Blocking of AoA1 in various directions by AoA2 probes</w:t>
            </w:r>
          </w:p>
          <w:p w14:paraId="633EC4C9" w14:textId="77777777" w:rsidR="0066273C" w:rsidRDefault="0066273C" w:rsidP="00174D3E">
            <w:pPr>
              <w:pStyle w:val="ListParagraph"/>
              <w:numPr>
                <w:ilvl w:val="0"/>
                <w:numId w:val="14"/>
              </w:numPr>
              <w:tabs>
                <w:tab w:val="left" w:pos="810"/>
              </w:tabs>
              <w:spacing w:after="0"/>
            </w:pPr>
            <w:r>
              <w:t>Existing link antennas are not applicable; instead, very accurate positioning of the NF probe(s), high-end antenna probe(s), and the NF antenna pattern characterization are required</w:t>
            </w:r>
          </w:p>
          <w:p w14:paraId="7A102D01" w14:textId="77777777" w:rsidR="0066273C" w:rsidRDefault="0066273C" w:rsidP="00174D3E">
            <w:pPr>
              <w:pStyle w:val="ListParagraph"/>
              <w:numPr>
                <w:ilvl w:val="0"/>
                <w:numId w:val="14"/>
              </w:numPr>
              <w:tabs>
                <w:tab w:val="left" w:pos="810"/>
              </w:tabs>
              <w:spacing w:after="0"/>
            </w:pPr>
            <w:r>
              <w:t xml:space="preserve">Test-time intensive algorithms required to determine unknown offset of active antenna array(s) </w:t>
            </w:r>
            <w:r w:rsidRPr="00711B92">
              <w:rPr>
                <w:i/>
                <w:iCs/>
              </w:rPr>
              <w:t>or</w:t>
            </w:r>
            <w:r>
              <w:t xml:space="preserve"> </w:t>
            </w:r>
          </w:p>
          <w:p w14:paraId="599B8555" w14:textId="77777777" w:rsidR="0066273C" w:rsidRDefault="0066273C" w:rsidP="00174D3E">
            <w:pPr>
              <w:pStyle w:val="ListParagraph"/>
              <w:numPr>
                <w:ilvl w:val="0"/>
                <w:numId w:val="14"/>
              </w:numPr>
              <w:tabs>
                <w:tab w:val="left" w:pos="810"/>
              </w:tabs>
              <w:spacing w:after="0"/>
            </w:pPr>
            <w:r>
              <w:lastRenderedPageBreak/>
              <w:t>Very extensive vendor declarations (location of all antenna panels and which sets of antenna panels are active for any given AoA2 measurement direction)</w:t>
            </w:r>
          </w:p>
          <w:p w14:paraId="2B769C4E" w14:textId="688E8607" w:rsidR="0066273C" w:rsidRDefault="0066273C" w:rsidP="00174D3E">
            <w:pPr>
              <w:pStyle w:val="ListParagraph"/>
              <w:numPr>
                <w:ilvl w:val="0"/>
                <w:numId w:val="14"/>
              </w:numPr>
              <w:tabs>
                <w:tab w:val="left" w:pos="810"/>
              </w:tabs>
              <w:spacing w:after="0"/>
            </w:pPr>
            <w:r>
              <w:t xml:space="preserve">The NF probe </w:t>
            </w:r>
            <w:r w:rsidRPr="00E10C1B">
              <w:t>needs to guarantee the same DL conditions</w:t>
            </w:r>
            <w:r>
              <w:t xml:space="preserve"> to both active DUT receivers as </w:t>
            </w:r>
            <w:proofErr w:type="gramStart"/>
            <w:r>
              <w:t>a</w:t>
            </w:r>
            <w:proofErr w:type="gramEnd"/>
            <w:r>
              <w:t xml:space="preserve"> FF probe would</w:t>
            </w:r>
          </w:p>
        </w:tc>
      </w:tr>
    </w:tbl>
    <w:p w14:paraId="63C69BDE" w14:textId="19C6EA08" w:rsidR="001B3279" w:rsidRPr="00842849" w:rsidRDefault="001B3279" w:rsidP="00174D3E">
      <w:pPr>
        <w:pStyle w:val="Caption"/>
        <w:tabs>
          <w:tab w:val="left" w:pos="810"/>
        </w:tabs>
      </w:pPr>
      <w:bookmarkStart w:id="47" w:name="_Ref118213491"/>
      <w:r>
        <w:lastRenderedPageBreak/>
        <w:t xml:space="preserve">Proposal </w:t>
      </w:r>
      <w:r>
        <w:fldChar w:fldCharType="begin"/>
      </w:r>
      <w:r>
        <w:instrText xml:space="preserve"> SEQ Proposal \* ARABIC </w:instrText>
      </w:r>
      <w:r>
        <w:fldChar w:fldCharType="separate"/>
      </w:r>
      <w:r w:rsidR="00E15551">
        <w:rPr>
          <w:noProof/>
        </w:rPr>
        <w:t>6</w:t>
      </w:r>
      <w:r>
        <w:fldChar w:fldCharType="end"/>
      </w:r>
      <w:r>
        <w:t>: Do not consider the measurement setup option 2b using FF and NF probes, summarized in</w:t>
      </w:r>
      <w:r w:rsidR="005F23F8">
        <w:t xml:space="preserve"> </w:t>
      </w:r>
      <w:r w:rsidR="005F23F8">
        <w:fldChar w:fldCharType="begin"/>
      </w:r>
      <w:r w:rsidR="005F23F8">
        <w:instrText xml:space="preserve"> REF _Ref118205231 \h </w:instrText>
      </w:r>
      <w:r w:rsidR="005F23F8">
        <w:fldChar w:fldCharType="separate"/>
      </w:r>
      <w:r w:rsidR="00E15551">
        <w:t xml:space="preserve">Table </w:t>
      </w:r>
      <w:r w:rsidR="00E15551">
        <w:rPr>
          <w:noProof/>
        </w:rPr>
        <w:t>7</w:t>
      </w:r>
      <w:r w:rsidR="005F23F8">
        <w:fldChar w:fldCharType="end"/>
      </w:r>
      <w:r>
        <w:t>, for multi-Rx UE RF testing.</w:t>
      </w:r>
      <w:bookmarkEnd w:id="47"/>
    </w:p>
    <w:p w14:paraId="6BC25EEB" w14:textId="77777777" w:rsidR="00250D43" w:rsidRDefault="00250D43" w:rsidP="00174D3E">
      <w:pPr>
        <w:tabs>
          <w:tab w:val="left" w:pos="810"/>
        </w:tabs>
        <w:spacing w:after="0"/>
      </w:pPr>
      <w:r>
        <w:br w:type="page"/>
      </w:r>
    </w:p>
    <w:p w14:paraId="404E9370" w14:textId="76F39CC1" w:rsidR="00FA0845" w:rsidRPr="004229B0" w:rsidRDefault="00FA0845" w:rsidP="00174D3E">
      <w:pPr>
        <w:pStyle w:val="Heading1"/>
        <w:numPr>
          <w:ilvl w:val="1"/>
          <w:numId w:val="4"/>
        </w:numPr>
        <w:tabs>
          <w:tab w:val="left" w:pos="810"/>
        </w:tabs>
      </w:pPr>
      <w:r>
        <w:lastRenderedPageBreak/>
        <w:t>Measurement Setup for UE RF Testing: Option 2</w:t>
      </w:r>
      <w:r w:rsidR="00CD7CE3">
        <w:t>c</w:t>
      </w:r>
    </w:p>
    <w:p w14:paraId="211A7A5A" w14:textId="3611945B" w:rsidR="00E46D5F" w:rsidRDefault="00FA0845" w:rsidP="00174D3E">
      <w:pPr>
        <w:tabs>
          <w:tab w:val="left" w:pos="810"/>
        </w:tabs>
        <w:spacing w:after="0"/>
      </w:pPr>
      <w:r>
        <w:t>The measurement setup option 2</w:t>
      </w:r>
      <w:r w:rsidR="00CD7CE3">
        <w:t>c</w:t>
      </w:r>
      <w:r>
        <w:t xml:space="preserve"> was introduced in </w:t>
      </w:r>
      <w:r>
        <w:fldChar w:fldCharType="begin"/>
      </w:r>
      <w:r>
        <w:instrText xml:space="preserve"> REF _Ref117524375 \r \h </w:instrText>
      </w:r>
      <w:r>
        <w:fldChar w:fldCharType="separate"/>
      </w:r>
      <w:r w:rsidR="00E15551">
        <w:t>[6]</w:t>
      </w:r>
      <w:r>
        <w:fldChar w:fldCharType="end"/>
      </w:r>
      <w:r w:rsidR="00E46D5F">
        <w:t>.</w:t>
      </w:r>
      <w:r>
        <w:t xml:space="preserve"> </w:t>
      </w:r>
      <w:r w:rsidR="00E46D5F">
        <w:t xml:space="preserve">As highlighted in </w:t>
      </w:r>
      <w:r w:rsidR="00E46D5F">
        <w:fldChar w:fldCharType="begin"/>
      </w:r>
      <w:r w:rsidR="00E46D5F">
        <w:instrText xml:space="preserve"> REF _Ref117601374 \h </w:instrText>
      </w:r>
      <w:r w:rsidR="00E46D5F">
        <w:fldChar w:fldCharType="separate"/>
      </w:r>
      <w:r w:rsidR="00E15551">
        <w:t xml:space="preserve">Table </w:t>
      </w:r>
      <w:r w:rsidR="00E15551">
        <w:rPr>
          <w:noProof/>
        </w:rPr>
        <w:t>3</w:t>
      </w:r>
      <w:r w:rsidR="00E46D5F">
        <w:fldChar w:fldCharType="end"/>
      </w:r>
      <w:r w:rsidR="00E46D5F">
        <w:t xml:space="preserve">, this setup option corresponds to offset option 3, i.e., </w:t>
      </w:r>
      <w:r w:rsidR="00E97A58" w:rsidRPr="00E97A58">
        <w:t>variable angular offset(s) between AoA1 and AoA2</w:t>
      </w:r>
      <w:r w:rsidR="00E46D5F">
        <w:t>.</w:t>
      </w:r>
    </w:p>
    <w:p w14:paraId="61EA0378" w14:textId="1C78C2F8" w:rsidR="00A05D46" w:rsidRDefault="008D560C" w:rsidP="00174D3E">
      <w:pPr>
        <w:pStyle w:val="NoSpacing"/>
        <w:tabs>
          <w:tab w:val="left" w:pos="810"/>
        </w:tabs>
      </w:pPr>
      <w:r>
        <w:t xml:space="preserve">When all AoA1 and AoA2 probes </w:t>
      </w:r>
      <w:proofErr w:type="gramStart"/>
      <w:r>
        <w:t>are located in</w:t>
      </w:r>
      <w:proofErr w:type="gramEnd"/>
      <w:r>
        <w:t xml:space="preserve"> the FF</w:t>
      </w:r>
      <w:r w:rsidR="00E42C0B">
        <w:t>, the system complexity becomes a little bit more manageable for the AoA2 positioner as AoA2 does not need to support full degrees of freedom</w:t>
      </w:r>
      <w:r w:rsidR="000D6073">
        <w:t>; given the potentially large</w:t>
      </w:r>
      <w:r w:rsidR="004B0C77">
        <w:t xml:space="preserve"> radial movements</w:t>
      </w:r>
      <w:r w:rsidR="006479ED">
        <w:t xml:space="preserve"> of AoA2 probe(s)</w:t>
      </w:r>
      <w:r w:rsidR="004B0C77">
        <w:t>, the positioning complexities can still be pretty significant</w:t>
      </w:r>
      <w:r w:rsidR="00C964B4">
        <w:t xml:space="preserve">. </w:t>
      </w:r>
      <w:r w:rsidR="00454E24">
        <w:t>As</w:t>
      </w:r>
      <w:r w:rsidR="00C964B4">
        <w:t xml:space="preserve"> shown</w:t>
      </w:r>
      <w:r w:rsidR="00325CFB">
        <w:t xml:space="preserve"> and noted in the example illustration </w:t>
      </w:r>
      <w:r w:rsidR="00005A99">
        <w:t xml:space="preserve">of this option in </w:t>
      </w:r>
      <w:r w:rsidR="00005A99">
        <w:fldChar w:fldCharType="begin"/>
      </w:r>
      <w:r w:rsidR="00005A99">
        <w:instrText xml:space="preserve"> REF _Ref117696066 \h </w:instrText>
      </w:r>
      <w:r w:rsidR="00005A99">
        <w:fldChar w:fldCharType="separate"/>
      </w:r>
      <w:r w:rsidR="00E15551">
        <w:t xml:space="preserve">Table </w:t>
      </w:r>
      <w:r w:rsidR="00E15551">
        <w:rPr>
          <w:noProof/>
        </w:rPr>
        <w:t>8</w:t>
      </w:r>
      <w:r w:rsidR="00005A99">
        <w:fldChar w:fldCharType="end"/>
      </w:r>
      <w:r w:rsidR="00062753">
        <w:t>, the AoA1 and AoA2 probes need to be displaced</w:t>
      </w:r>
      <w:r w:rsidR="00CD77F9">
        <w:t xml:space="preserve"> from each other to avoid collisions, i.e., </w:t>
      </w:r>
      <w:r w:rsidR="00F757F4">
        <w:t xml:space="preserve">the chamber size estimates need to take the </w:t>
      </w:r>
      <w:r w:rsidR="00231B00">
        <w:t>back-to-back probe</w:t>
      </w:r>
      <w:r w:rsidR="00316A43">
        <w:t xml:space="preserve"> placement illustrated in </w:t>
      </w:r>
      <w:r w:rsidR="00316A43">
        <w:fldChar w:fldCharType="begin"/>
      </w:r>
      <w:r w:rsidR="00316A43">
        <w:instrText xml:space="preserve"> REF _Ref117689127 \h </w:instrText>
      </w:r>
      <w:r w:rsidR="00316A43">
        <w:fldChar w:fldCharType="separate"/>
      </w:r>
      <w:r w:rsidR="00E15551" w:rsidRPr="004229B0">
        <w:t xml:space="preserve">Figure </w:t>
      </w:r>
      <w:r w:rsidR="00E15551">
        <w:rPr>
          <w:noProof/>
        </w:rPr>
        <w:t>6</w:t>
      </w:r>
      <w:r w:rsidR="00316A43">
        <w:fldChar w:fldCharType="end"/>
      </w:r>
      <w:r w:rsidR="00316A43">
        <w:t xml:space="preserve"> into account. </w:t>
      </w:r>
      <w:r w:rsidR="00454E24">
        <w:t>As such, the size estimates</w:t>
      </w:r>
      <w:r w:rsidR="00525C90">
        <w:t xml:space="preserve"> for </w:t>
      </w:r>
      <w:r w:rsidR="00962EDC">
        <w:t xml:space="preserve">measurement setup </w:t>
      </w:r>
      <w:r w:rsidR="008519F6">
        <w:t xml:space="preserve">2c with all probes in the FF are likely in the order of those </w:t>
      </w:r>
      <w:r w:rsidR="007D4086">
        <w:t xml:space="preserve">listed in the last two rows of </w:t>
      </w:r>
      <w:r w:rsidR="007D4086">
        <w:fldChar w:fldCharType="begin"/>
      </w:r>
      <w:r w:rsidR="007D4086">
        <w:instrText xml:space="preserve"> REF _Ref117696723 \h </w:instrText>
      </w:r>
      <w:r w:rsidR="007D4086">
        <w:fldChar w:fldCharType="separate"/>
      </w:r>
      <w:r w:rsidR="00E15551" w:rsidRPr="004229B0">
        <w:t xml:space="preserve">Table </w:t>
      </w:r>
      <w:r w:rsidR="00E15551">
        <w:rPr>
          <w:noProof/>
        </w:rPr>
        <w:t>5</w:t>
      </w:r>
      <w:r w:rsidR="007D4086">
        <w:fldChar w:fldCharType="end"/>
      </w:r>
      <w:r w:rsidR="007D4086">
        <w:t xml:space="preserve">. </w:t>
      </w:r>
      <w:r w:rsidR="009929A0">
        <w:t xml:space="preserve">It can therefore be concluded that this option </w:t>
      </w:r>
      <w:r w:rsidR="00457D03">
        <w:t xml:space="preserve">(with all probes in the FF) requires </w:t>
      </w:r>
      <w:r w:rsidR="00E8125D">
        <w:t xml:space="preserve">very large chambers, rather complex positioning </w:t>
      </w:r>
      <w:r w:rsidR="00255B52">
        <w:t>needs</w:t>
      </w:r>
      <w:r w:rsidR="00E8125D">
        <w:t xml:space="preserve"> for AoA2, lack</w:t>
      </w:r>
      <w:r w:rsidR="00457D03">
        <w:t>s the ability to</w:t>
      </w:r>
      <w:r w:rsidR="00E8125D">
        <w:t xml:space="preserve"> re-use</w:t>
      </w:r>
      <w:r w:rsidR="009929A0">
        <w:t xml:space="preserve"> existing </w:t>
      </w:r>
      <w:r w:rsidR="00457D03">
        <w:t>test systems</w:t>
      </w:r>
      <w:r w:rsidR="009929A0">
        <w:t xml:space="preserve">, and </w:t>
      </w:r>
      <w:r w:rsidR="00A05D46">
        <w:t xml:space="preserve">likes yields an increase of MUs and TTs. </w:t>
      </w:r>
    </w:p>
    <w:p w14:paraId="75BB30C9" w14:textId="4FDB0489" w:rsidR="0037556C" w:rsidRDefault="00A05D46" w:rsidP="00174D3E">
      <w:pPr>
        <w:pStyle w:val="Caption"/>
        <w:tabs>
          <w:tab w:val="left" w:pos="810"/>
        </w:tabs>
      </w:pPr>
      <w:bookmarkStart w:id="48" w:name="_Ref117704244"/>
      <w:r>
        <w:t xml:space="preserve">Observation </w:t>
      </w:r>
      <w:r>
        <w:fldChar w:fldCharType="begin"/>
      </w:r>
      <w:r>
        <w:instrText xml:space="preserve"> SEQ Observation \* ARABIC </w:instrText>
      </w:r>
      <w:r>
        <w:fldChar w:fldCharType="separate"/>
      </w:r>
      <w:r w:rsidR="00E15551">
        <w:rPr>
          <w:noProof/>
        </w:rPr>
        <w:t>13</w:t>
      </w:r>
      <w:r>
        <w:fldChar w:fldCharType="end"/>
      </w:r>
      <w:r>
        <w:t>: Option 2c with all probes in the FF</w:t>
      </w:r>
      <w:r w:rsidR="000527A6">
        <w:t xml:space="preserve"> has very similar disadvantages as those of Option 2b (</w:t>
      </w:r>
      <w:r w:rsidR="004F6001">
        <w:fldChar w:fldCharType="begin"/>
      </w:r>
      <w:r w:rsidR="004F6001">
        <w:instrText xml:space="preserve"> REF _Ref117697001 \h </w:instrText>
      </w:r>
      <w:r w:rsidR="004F6001">
        <w:fldChar w:fldCharType="separate"/>
      </w:r>
      <w:r w:rsidR="00E15551" w:rsidRPr="004229B0">
        <w:t xml:space="preserve">Observation </w:t>
      </w:r>
      <w:r w:rsidR="00E15551">
        <w:rPr>
          <w:noProof/>
        </w:rPr>
        <w:t>7</w:t>
      </w:r>
      <w:r w:rsidR="004F6001">
        <w:fldChar w:fldCharType="end"/>
      </w:r>
      <w:r w:rsidR="004F6001">
        <w:t xml:space="preserve"> through </w:t>
      </w:r>
      <w:r w:rsidR="004F6001">
        <w:fldChar w:fldCharType="begin"/>
      </w:r>
      <w:r w:rsidR="004F6001">
        <w:instrText xml:space="preserve"> REF _Ref117697007 \h </w:instrText>
      </w:r>
      <w:r w:rsidR="004F6001">
        <w:fldChar w:fldCharType="separate"/>
      </w:r>
      <w:r w:rsidR="00E15551" w:rsidRPr="004229B0">
        <w:t xml:space="preserve">Observation </w:t>
      </w:r>
      <w:r w:rsidR="00E15551">
        <w:rPr>
          <w:noProof/>
        </w:rPr>
        <w:t>8</w:t>
      </w:r>
      <w:r w:rsidR="004F6001">
        <w:fldChar w:fldCharType="end"/>
      </w:r>
      <w:r w:rsidR="004F6001">
        <w:t>), i.e., requires very large chambers, rather complex positioning needs for AoA2, lacks the ability to re-use existing test systems, and likes yields an increase of MUs and TTs</w:t>
      </w:r>
      <w:bookmarkEnd w:id="48"/>
    </w:p>
    <w:p w14:paraId="1D7CDBC3" w14:textId="7E7EC5D7" w:rsidR="00A9430D" w:rsidRDefault="00DE6795" w:rsidP="00174D3E">
      <w:pPr>
        <w:pStyle w:val="NoSpacing"/>
        <w:tabs>
          <w:tab w:val="left" w:pos="810"/>
        </w:tabs>
      </w:pPr>
      <w:r>
        <w:t>When AoA2 probes are placed in the NF</w:t>
      </w:r>
      <w:r w:rsidR="0048348E">
        <w:t xml:space="preserve"> of the DUT</w:t>
      </w:r>
      <w:r w:rsidR="003C1431">
        <w:t>, e.g., using one or multiple link antennas</w:t>
      </w:r>
      <w:r w:rsidR="00F279BB">
        <w:t xml:space="preserve"> as illustrated in the example illustration of in </w:t>
      </w:r>
      <w:r w:rsidR="00F279BB">
        <w:fldChar w:fldCharType="begin"/>
      </w:r>
      <w:r w:rsidR="00F279BB">
        <w:instrText xml:space="preserve"> REF _Ref117696066 \h </w:instrText>
      </w:r>
      <w:r w:rsidR="00F279BB">
        <w:fldChar w:fldCharType="separate"/>
      </w:r>
      <w:r w:rsidR="00E15551">
        <w:t xml:space="preserve">Table </w:t>
      </w:r>
      <w:r w:rsidR="00E15551">
        <w:rPr>
          <w:noProof/>
        </w:rPr>
        <w:t>8</w:t>
      </w:r>
      <w:r w:rsidR="00F279BB">
        <w:fldChar w:fldCharType="end"/>
      </w:r>
      <w:r w:rsidR="00132693">
        <w:t xml:space="preserve">, </w:t>
      </w:r>
      <w:r w:rsidR="003D3E9C">
        <w:t xml:space="preserve">similar </w:t>
      </w:r>
      <w:r w:rsidR="00132693">
        <w:t>aspects considered</w:t>
      </w:r>
      <w:r w:rsidR="003D3E9C">
        <w:t xml:space="preserve"> in the previous section apply here</w:t>
      </w:r>
      <w:r w:rsidR="00132693">
        <w:t xml:space="preserve">. </w:t>
      </w:r>
      <w:r w:rsidR="007A7DF0">
        <w:t xml:space="preserve">The immediate </w:t>
      </w:r>
      <w:r w:rsidR="00484865">
        <w:t xml:space="preserve">seemingly </w:t>
      </w:r>
      <w:r w:rsidR="007A7DF0">
        <w:t>advantage</w:t>
      </w:r>
      <w:r w:rsidR="00484865">
        <w:t xml:space="preserve"> </w:t>
      </w:r>
      <w:r w:rsidR="00573A76">
        <w:t xml:space="preserve">is that existing test systems could be used with some modifications </w:t>
      </w:r>
      <w:r w:rsidR="00360C03">
        <w:t xml:space="preserve">to link antenna setups. </w:t>
      </w:r>
      <w:r w:rsidR="000D4582">
        <w:t xml:space="preserve">However, as outlined in the previous section, there are various </w:t>
      </w:r>
      <w:r w:rsidR="00414E52">
        <w:t xml:space="preserve">disadvantages and testing considerations that need to be </w:t>
      </w:r>
      <w:proofErr w:type="gramStart"/>
      <w:r w:rsidR="00414E52">
        <w:t>taken into account</w:t>
      </w:r>
      <w:proofErr w:type="gramEnd"/>
      <w:r w:rsidR="00A9430D">
        <w:t xml:space="preserve"> when AoA2/anchor probe is in the NF. </w:t>
      </w:r>
    </w:p>
    <w:p w14:paraId="6F851C64" w14:textId="112E4DC3" w:rsidR="00A9430D" w:rsidRDefault="00A9430D" w:rsidP="00174D3E">
      <w:pPr>
        <w:pStyle w:val="Caption"/>
        <w:tabs>
          <w:tab w:val="left" w:pos="810"/>
        </w:tabs>
      </w:pPr>
      <w:bookmarkStart w:id="49" w:name="_Ref118213486"/>
      <w:r>
        <w:t xml:space="preserve">Observation </w:t>
      </w:r>
      <w:r>
        <w:fldChar w:fldCharType="begin"/>
      </w:r>
      <w:r>
        <w:instrText xml:space="preserve"> SEQ Observation \* ARABIC </w:instrText>
      </w:r>
      <w:r>
        <w:fldChar w:fldCharType="separate"/>
      </w:r>
      <w:r w:rsidR="00E15551">
        <w:rPr>
          <w:noProof/>
        </w:rPr>
        <w:t>14</w:t>
      </w:r>
      <w:r>
        <w:fldChar w:fldCharType="end"/>
      </w:r>
      <w:r>
        <w:t xml:space="preserve">: The observations made in </w:t>
      </w:r>
      <w:r>
        <w:fldChar w:fldCharType="begin"/>
      </w:r>
      <w:r>
        <w:instrText xml:space="preserve"> REF _Ref118205384 \h </w:instrText>
      </w:r>
      <w:r>
        <w:fldChar w:fldCharType="separate"/>
      </w:r>
      <w:r w:rsidR="00E15551">
        <w:t xml:space="preserve">Observation </w:t>
      </w:r>
      <w:r w:rsidR="00E15551">
        <w:rPr>
          <w:noProof/>
        </w:rPr>
        <w:t>9</w:t>
      </w:r>
      <w:r>
        <w:fldChar w:fldCharType="end"/>
      </w:r>
      <w:r>
        <w:t xml:space="preserve"> through </w:t>
      </w:r>
      <w:r>
        <w:fldChar w:fldCharType="begin"/>
      </w:r>
      <w:r>
        <w:instrText xml:space="preserve"> REF _Ref118205390 \h </w:instrText>
      </w:r>
      <w:r>
        <w:fldChar w:fldCharType="separate"/>
      </w:r>
      <w:r w:rsidR="00E15551">
        <w:t xml:space="preserve">Observation </w:t>
      </w:r>
      <w:r w:rsidR="00E15551">
        <w:rPr>
          <w:noProof/>
        </w:rPr>
        <w:t>11</w:t>
      </w:r>
      <w:r>
        <w:fldChar w:fldCharType="end"/>
      </w:r>
      <w:r>
        <w:t xml:space="preserve"> for Setup 2b directly apply to Setup 2b with AoA2 placed in the NF.</w:t>
      </w:r>
      <w:bookmarkEnd w:id="49"/>
      <w:r>
        <w:t xml:space="preserve"> </w:t>
      </w:r>
    </w:p>
    <w:p w14:paraId="02AB7D1D" w14:textId="2BB6E861" w:rsidR="008A72F9" w:rsidRDefault="008A72F9" w:rsidP="00174D3E">
      <w:pPr>
        <w:pStyle w:val="Caption"/>
        <w:tabs>
          <w:tab w:val="left" w:pos="810"/>
        </w:tabs>
      </w:pPr>
      <w:bookmarkStart w:id="50" w:name="_Ref117704248"/>
      <w:r>
        <w:t xml:space="preserve">Observation </w:t>
      </w:r>
      <w:r>
        <w:fldChar w:fldCharType="begin"/>
      </w:r>
      <w:r>
        <w:instrText xml:space="preserve"> SEQ Observation \* ARABIC </w:instrText>
      </w:r>
      <w:r>
        <w:fldChar w:fldCharType="separate"/>
      </w:r>
      <w:r w:rsidR="00E15551">
        <w:rPr>
          <w:noProof/>
        </w:rPr>
        <w:t>15</w:t>
      </w:r>
      <w:r>
        <w:fldChar w:fldCharType="end"/>
      </w:r>
      <w:r>
        <w:t xml:space="preserve">: </w:t>
      </w:r>
      <w:r w:rsidR="00B321F4">
        <w:t>Setup 2c with AoA2 probe(s) placed in the NF</w:t>
      </w:r>
      <w:r w:rsidR="00CC74CA">
        <w:t xml:space="preserve"> requires extensive vendor declarations (exact location of all active antenna pairs for each AoA2 probe direction), </w:t>
      </w:r>
      <w:r w:rsidR="005D190E">
        <w:t xml:space="preserve">needs </w:t>
      </w:r>
      <w:r w:rsidR="005D190E" w:rsidRPr="00E10C1B">
        <w:t>to guarantee the same DL conditions</w:t>
      </w:r>
      <w:r w:rsidR="005D190E">
        <w:t xml:space="preserve"> to both active DUT receivers as a FF probe</w:t>
      </w:r>
      <w:r w:rsidR="003E049C">
        <w:t>, very accurate AoA2 fixturing, a high-end antenna probe, and the NF antenna pattern characterization.</w:t>
      </w:r>
      <w:bookmarkEnd w:id="50"/>
      <w:r w:rsidR="003E049C">
        <w:t xml:space="preserve"> </w:t>
      </w:r>
    </w:p>
    <w:p w14:paraId="42D7DE4B" w14:textId="77777777" w:rsidR="00D21646" w:rsidRPr="00A11A24" w:rsidRDefault="00D21646" w:rsidP="00174D3E">
      <w:pPr>
        <w:tabs>
          <w:tab w:val="left" w:pos="810"/>
        </w:tabs>
      </w:pPr>
    </w:p>
    <w:p w14:paraId="16222306" w14:textId="7AAC6C69" w:rsidR="00476072" w:rsidRDefault="00476072" w:rsidP="00174D3E">
      <w:pPr>
        <w:pStyle w:val="Caption"/>
        <w:tabs>
          <w:tab w:val="left" w:pos="810"/>
        </w:tabs>
        <w:jc w:val="center"/>
      </w:pPr>
      <w:bookmarkStart w:id="51" w:name="_Ref117696066"/>
      <w:bookmarkEnd w:id="2"/>
      <w:bookmarkEnd w:id="4"/>
      <w:r>
        <w:t xml:space="preserve">Table </w:t>
      </w:r>
      <w:r>
        <w:fldChar w:fldCharType="begin"/>
      </w:r>
      <w:r>
        <w:instrText xml:space="preserve"> SEQ Table \* ARABIC </w:instrText>
      </w:r>
      <w:r>
        <w:fldChar w:fldCharType="separate"/>
      </w:r>
      <w:r w:rsidR="00E15551">
        <w:rPr>
          <w:noProof/>
        </w:rPr>
        <w:t>8</w:t>
      </w:r>
      <w:r>
        <w:fldChar w:fldCharType="end"/>
      </w:r>
      <w:bookmarkEnd w:id="51"/>
      <w:r>
        <w:t>: Overview of Measurement Setup Option 2</w:t>
      </w:r>
      <w:r w:rsidR="00325CFB">
        <w:t>c</w:t>
      </w:r>
    </w:p>
    <w:tbl>
      <w:tblPr>
        <w:tblStyle w:val="TableGrid"/>
        <w:tblW w:w="9313" w:type="dxa"/>
        <w:jc w:val="center"/>
        <w:tblLook w:val="04A0" w:firstRow="1" w:lastRow="0" w:firstColumn="1" w:lastColumn="0" w:noHBand="0" w:noVBand="1"/>
      </w:tblPr>
      <w:tblGrid>
        <w:gridCol w:w="1710"/>
        <w:gridCol w:w="7603"/>
      </w:tblGrid>
      <w:tr w:rsidR="00476072" w:rsidRPr="005811B9" w14:paraId="78C57202" w14:textId="77777777" w:rsidTr="008C23A3">
        <w:trPr>
          <w:jc w:val="center"/>
        </w:trPr>
        <w:tc>
          <w:tcPr>
            <w:tcW w:w="1710" w:type="dxa"/>
          </w:tcPr>
          <w:p w14:paraId="36A6687C" w14:textId="77777777" w:rsidR="00476072" w:rsidRPr="005811B9" w:rsidRDefault="00476072" w:rsidP="00174D3E">
            <w:pPr>
              <w:tabs>
                <w:tab w:val="left" w:pos="810"/>
              </w:tabs>
              <w:spacing w:after="0"/>
              <w:rPr>
                <w:b/>
                <w:bCs/>
              </w:rPr>
            </w:pPr>
          </w:p>
        </w:tc>
        <w:tc>
          <w:tcPr>
            <w:tcW w:w="7603" w:type="dxa"/>
          </w:tcPr>
          <w:p w14:paraId="29032594" w14:textId="090C0C9C" w:rsidR="00476072" w:rsidRPr="005811B9" w:rsidRDefault="00525C90" w:rsidP="00174D3E">
            <w:pPr>
              <w:tabs>
                <w:tab w:val="left" w:pos="810"/>
              </w:tabs>
              <w:spacing w:after="0"/>
              <w:rPr>
                <w:b/>
                <w:bCs/>
              </w:rPr>
            </w:pPr>
            <w:r>
              <w:rPr>
                <w:b/>
                <w:bCs/>
              </w:rPr>
              <w:t xml:space="preserve">Measurement </w:t>
            </w:r>
            <w:r w:rsidR="00476072" w:rsidRPr="005811B9">
              <w:rPr>
                <w:b/>
                <w:bCs/>
              </w:rPr>
              <w:t>Setup Option 2</w:t>
            </w:r>
            <w:r w:rsidR="008B40D3">
              <w:rPr>
                <w:b/>
                <w:bCs/>
              </w:rPr>
              <w:t>c</w:t>
            </w:r>
          </w:p>
        </w:tc>
      </w:tr>
      <w:tr w:rsidR="00476072" w14:paraId="01CCDC88" w14:textId="77777777" w:rsidTr="008C23A3">
        <w:trPr>
          <w:jc w:val="center"/>
        </w:trPr>
        <w:tc>
          <w:tcPr>
            <w:tcW w:w="1710" w:type="dxa"/>
          </w:tcPr>
          <w:p w14:paraId="49B3AF5C" w14:textId="77777777" w:rsidR="00476072" w:rsidRPr="005811B9" w:rsidRDefault="00476072" w:rsidP="00174D3E">
            <w:pPr>
              <w:tabs>
                <w:tab w:val="left" w:pos="810"/>
              </w:tabs>
              <w:spacing w:after="0"/>
              <w:rPr>
                <w:b/>
                <w:bCs/>
              </w:rPr>
            </w:pPr>
            <w:r w:rsidRPr="005811B9">
              <w:rPr>
                <w:b/>
                <w:bCs/>
              </w:rPr>
              <w:t>Description</w:t>
            </w:r>
          </w:p>
        </w:tc>
        <w:tc>
          <w:tcPr>
            <w:tcW w:w="7603" w:type="dxa"/>
          </w:tcPr>
          <w:p w14:paraId="0D5B4759" w14:textId="408049A8" w:rsidR="00476072" w:rsidRDefault="001932E7" w:rsidP="00174D3E">
            <w:pPr>
              <w:tabs>
                <w:tab w:val="left" w:pos="810"/>
              </w:tabs>
              <w:spacing w:after="0"/>
            </w:pPr>
            <w:r w:rsidRPr="001932E7">
              <w:rPr>
                <w:rFonts w:eastAsiaTheme="minorEastAsia"/>
                <w:lang w:eastAsia="zh-CN"/>
              </w:rPr>
              <w:t>Full degrees of freedom for AoA1 with partial freedom of variable angular offset(s) between AoA1 and AoA2, e.g., Relative angular separation between Anchor and DUT kept constant in Theta but not Phi</w:t>
            </w:r>
          </w:p>
        </w:tc>
      </w:tr>
      <w:tr w:rsidR="00476072" w:rsidRPr="000C6EBD" w14:paraId="53C07788" w14:textId="77777777" w:rsidTr="008C23A3">
        <w:trPr>
          <w:jc w:val="center"/>
        </w:trPr>
        <w:tc>
          <w:tcPr>
            <w:tcW w:w="1710" w:type="dxa"/>
          </w:tcPr>
          <w:p w14:paraId="2B34ED8D" w14:textId="77777777" w:rsidR="00476072" w:rsidRPr="005811B9" w:rsidRDefault="00476072" w:rsidP="00174D3E">
            <w:pPr>
              <w:tabs>
                <w:tab w:val="left" w:pos="810"/>
              </w:tabs>
              <w:spacing w:after="0"/>
              <w:rPr>
                <w:b/>
                <w:bCs/>
              </w:rPr>
            </w:pPr>
            <w:r w:rsidRPr="005811B9">
              <w:rPr>
                <w:b/>
                <w:bCs/>
              </w:rPr>
              <w:t>Example Illustrations</w:t>
            </w:r>
          </w:p>
        </w:tc>
        <w:tc>
          <w:tcPr>
            <w:tcW w:w="7603" w:type="dxa"/>
          </w:tcPr>
          <w:p w14:paraId="27F25DFC" w14:textId="61C0CB8E" w:rsidR="00476072" w:rsidRDefault="00FD71B1" w:rsidP="00174D3E">
            <w:pPr>
              <w:tabs>
                <w:tab w:val="left" w:pos="810"/>
              </w:tabs>
              <w:spacing w:after="0"/>
              <w:jc w:val="center"/>
              <w:rPr>
                <w:rFonts w:eastAsiaTheme="minorEastAsia"/>
                <w:lang w:eastAsia="zh-CN"/>
              </w:rPr>
            </w:pPr>
            <w:r>
              <w:rPr>
                <w:rFonts w:eastAsiaTheme="minorEastAsia"/>
                <w:noProof/>
                <w:lang w:eastAsia="zh-CN"/>
              </w:rPr>
              <w:drawing>
                <wp:inline distT="0" distB="0" distL="0" distR="0" wp14:anchorId="3C4DF0D6" wp14:editId="151D0AF3">
                  <wp:extent cx="2377440" cy="1702681"/>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8">
                            <a:extLst>
                              <a:ext uri="{28A0092B-C50C-407E-A947-70E740481C1C}">
                                <a14:useLocalDpi xmlns:a14="http://schemas.microsoft.com/office/drawing/2010/main" val="0"/>
                              </a:ext>
                            </a:extLst>
                          </a:blip>
                          <a:srcRect r="11242"/>
                          <a:stretch/>
                        </pic:blipFill>
                        <pic:spPr bwMode="auto">
                          <a:xfrm>
                            <a:off x="0" y="0"/>
                            <a:ext cx="2377440" cy="1702681"/>
                          </a:xfrm>
                          <a:prstGeom prst="rect">
                            <a:avLst/>
                          </a:prstGeom>
                          <a:noFill/>
                          <a:ln>
                            <a:noFill/>
                          </a:ln>
                          <a:extLst>
                            <a:ext uri="{53640926-AAD7-44D8-BBD7-CCE9431645EC}">
                              <a14:shadowObscured xmlns:a14="http://schemas.microsoft.com/office/drawing/2010/main"/>
                            </a:ext>
                          </a:extLst>
                        </pic:spPr>
                      </pic:pic>
                    </a:graphicData>
                  </a:graphic>
                </wp:inline>
              </w:drawing>
            </w:r>
          </w:p>
          <w:p w14:paraId="7A289D54" w14:textId="6BC6F213" w:rsidR="00E73D82" w:rsidRDefault="00E73D82" w:rsidP="00174D3E">
            <w:pPr>
              <w:tabs>
                <w:tab w:val="left" w:pos="810"/>
              </w:tabs>
              <w:spacing w:after="0"/>
              <w:jc w:val="center"/>
              <w:rPr>
                <w:rFonts w:eastAsiaTheme="minorEastAsia"/>
                <w:lang w:eastAsia="zh-CN"/>
              </w:rPr>
            </w:pPr>
            <w:r>
              <w:rPr>
                <w:rFonts w:eastAsiaTheme="minorEastAsia"/>
                <w:noProof/>
                <w:lang w:eastAsia="zh-CN"/>
              </w:rPr>
              <w:lastRenderedPageBreak/>
              <w:drawing>
                <wp:inline distT="0" distB="0" distL="0" distR="0" wp14:anchorId="4A41A19D" wp14:editId="52E1CE4A">
                  <wp:extent cx="2194560" cy="17788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4560" cy="1778853"/>
                          </a:xfrm>
                          <a:prstGeom prst="rect">
                            <a:avLst/>
                          </a:prstGeom>
                          <a:noFill/>
                        </pic:spPr>
                      </pic:pic>
                    </a:graphicData>
                  </a:graphic>
                </wp:inline>
              </w:drawing>
            </w:r>
          </w:p>
          <w:p w14:paraId="288A1125" w14:textId="62D8FFF6" w:rsidR="00244652" w:rsidRPr="000C6EBD" w:rsidRDefault="00244652" w:rsidP="00174D3E">
            <w:pPr>
              <w:tabs>
                <w:tab w:val="left" w:pos="810"/>
              </w:tabs>
              <w:spacing w:after="0"/>
              <w:jc w:val="center"/>
              <w:rPr>
                <w:rFonts w:eastAsiaTheme="minorEastAsia"/>
                <w:lang w:eastAsia="zh-CN"/>
              </w:rPr>
            </w:pPr>
          </w:p>
        </w:tc>
      </w:tr>
      <w:tr w:rsidR="00476072" w14:paraId="43247E9E" w14:textId="77777777" w:rsidTr="008C23A3">
        <w:trPr>
          <w:jc w:val="center"/>
        </w:trPr>
        <w:tc>
          <w:tcPr>
            <w:tcW w:w="1710" w:type="dxa"/>
          </w:tcPr>
          <w:p w14:paraId="19B67400" w14:textId="77777777" w:rsidR="00476072" w:rsidRPr="005811B9" w:rsidRDefault="00476072" w:rsidP="00174D3E">
            <w:pPr>
              <w:tabs>
                <w:tab w:val="left" w:pos="810"/>
              </w:tabs>
              <w:spacing w:after="0"/>
              <w:rPr>
                <w:b/>
                <w:bCs/>
              </w:rPr>
            </w:pPr>
            <w:r w:rsidRPr="005811B9">
              <w:rPr>
                <w:b/>
                <w:bCs/>
              </w:rPr>
              <w:lastRenderedPageBreak/>
              <w:t>Offset Option</w:t>
            </w:r>
          </w:p>
        </w:tc>
        <w:tc>
          <w:tcPr>
            <w:tcW w:w="7603" w:type="dxa"/>
          </w:tcPr>
          <w:p w14:paraId="078CE471" w14:textId="353927D6" w:rsidR="00476072" w:rsidRDefault="00476072" w:rsidP="00174D3E">
            <w:pPr>
              <w:tabs>
                <w:tab w:val="left" w:pos="810"/>
              </w:tabs>
              <w:spacing w:after="0"/>
            </w:pPr>
            <w:r>
              <w:t xml:space="preserve">Option </w:t>
            </w:r>
            <w:r w:rsidR="008858EE">
              <w:t>3</w:t>
            </w:r>
            <w:r>
              <w:t xml:space="preserve"> (</w:t>
            </w:r>
            <w:r w:rsidR="008858EE">
              <w:t>Full degrees of freedom for AoA1 with partial freedom of variable angular offset(s) between AoA1 and AoA2</w:t>
            </w:r>
            <w:r>
              <w:t>)</w:t>
            </w:r>
          </w:p>
        </w:tc>
      </w:tr>
      <w:tr w:rsidR="00EF4A46" w14:paraId="4A139FF0" w14:textId="77777777" w:rsidTr="008C23A3">
        <w:trPr>
          <w:jc w:val="center"/>
        </w:trPr>
        <w:tc>
          <w:tcPr>
            <w:tcW w:w="1710" w:type="dxa"/>
          </w:tcPr>
          <w:p w14:paraId="6A1A5CBF" w14:textId="77777777" w:rsidR="00EF4A46" w:rsidRPr="005811B9" w:rsidRDefault="00EF4A46" w:rsidP="00174D3E">
            <w:pPr>
              <w:tabs>
                <w:tab w:val="left" w:pos="810"/>
              </w:tabs>
              <w:spacing w:after="0"/>
              <w:rPr>
                <w:b/>
                <w:bCs/>
              </w:rPr>
            </w:pPr>
            <w:r>
              <w:rPr>
                <w:b/>
                <w:bCs/>
              </w:rPr>
              <w:t>Pros</w:t>
            </w:r>
          </w:p>
        </w:tc>
        <w:tc>
          <w:tcPr>
            <w:tcW w:w="7603" w:type="dxa"/>
          </w:tcPr>
          <w:p w14:paraId="73C0A418" w14:textId="77777777" w:rsidR="00D41EAD" w:rsidRPr="00132693" w:rsidRDefault="00D41EAD" w:rsidP="00174D3E">
            <w:pPr>
              <w:tabs>
                <w:tab w:val="left" w:pos="810"/>
              </w:tabs>
              <w:spacing w:after="0"/>
              <w:rPr>
                <w:b/>
                <w:bCs/>
              </w:rPr>
            </w:pPr>
            <w:r w:rsidRPr="00132693">
              <w:rPr>
                <w:b/>
                <w:bCs/>
              </w:rPr>
              <w:t>AoA1 &amp; AoA2 probes in the FF</w:t>
            </w:r>
          </w:p>
          <w:p w14:paraId="5B47CC12" w14:textId="06E9EDAD" w:rsidR="00D41EAD" w:rsidRPr="006D5E44" w:rsidRDefault="00D41EAD" w:rsidP="00174D3E">
            <w:pPr>
              <w:pStyle w:val="ListParagraph"/>
              <w:numPr>
                <w:ilvl w:val="0"/>
                <w:numId w:val="16"/>
              </w:numPr>
              <w:tabs>
                <w:tab w:val="left" w:pos="810"/>
              </w:tabs>
              <w:spacing w:after="0"/>
            </w:pPr>
            <w:r w:rsidRPr="006D5E44">
              <w:t>N/A</w:t>
            </w:r>
          </w:p>
          <w:p w14:paraId="7D087016" w14:textId="40641A0A" w:rsidR="00EF4A46" w:rsidRPr="00132693" w:rsidRDefault="00EF4A46" w:rsidP="00174D3E">
            <w:pPr>
              <w:tabs>
                <w:tab w:val="left" w:pos="810"/>
              </w:tabs>
              <w:spacing w:after="0"/>
              <w:rPr>
                <w:b/>
                <w:bCs/>
              </w:rPr>
            </w:pPr>
            <w:r w:rsidRPr="00132693">
              <w:rPr>
                <w:b/>
                <w:bCs/>
              </w:rPr>
              <w:t xml:space="preserve">AoA1 </w:t>
            </w:r>
            <w:r>
              <w:rPr>
                <w:b/>
                <w:bCs/>
              </w:rPr>
              <w:t>in FF with A</w:t>
            </w:r>
            <w:r w:rsidRPr="00132693">
              <w:rPr>
                <w:b/>
                <w:bCs/>
              </w:rPr>
              <w:t>oA2 probe</w:t>
            </w:r>
            <w:r>
              <w:rPr>
                <w:b/>
                <w:bCs/>
              </w:rPr>
              <w:t>(s)</w:t>
            </w:r>
            <w:r w:rsidRPr="00132693">
              <w:rPr>
                <w:b/>
                <w:bCs/>
              </w:rPr>
              <w:t xml:space="preserve">s in the </w:t>
            </w:r>
            <w:r>
              <w:rPr>
                <w:b/>
                <w:bCs/>
              </w:rPr>
              <w:t>N</w:t>
            </w:r>
            <w:r w:rsidRPr="00132693">
              <w:rPr>
                <w:b/>
                <w:bCs/>
              </w:rPr>
              <w:t>F</w:t>
            </w:r>
          </w:p>
          <w:p w14:paraId="411B297E" w14:textId="692469D6" w:rsidR="00EF4A46" w:rsidRDefault="00EF4A46" w:rsidP="00174D3E">
            <w:pPr>
              <w:pStyle w:val="ListParagraph"/>
              <w:numPr>
                <w:ilvl w:val="0"/>
                <w:numId w:val="13"/>
              </w:numPr>
              <w:tabs>
                <w:tab w:val="left" w:pos="810"/>
              </w:tabs>
              <w:spacing w:after="0"/>
            </w:pPr>
            <w:r>
              <w:t>Existing systems could potentially be re-used after some modifications</w:t>
            </w:r>
          </w:p>
        </w:tc>
      </w:tr>
      <w:tr w:rsidR="00EF4A46" w14:paraId="3DC234D8" w14:textId="77777777" w:rsidTr="008C23A3">
        <w:trPr>
          <w:jc w:val="center"/>
        </w:trPr>
        <w:tc>
          <w:tcPr>
            <w:tcW w:w="1710" w:type="dxa"/>
          </w:tcPr>
          <w:p w14:paraId="6DEB99DE" w14:textId="77777777" w:rsidR="00EF4A46" w:rsidRDefault="00EF4A46" w:rsidP="00174D3E">
            <w:pPr>
              <w:tabs>
                <w:tab w:val="left" w:pos="810"/>
              </w:tabs>
              <w:spacing w:after="0"/>
              <w:rPr>
                <w:b/>
                <w:bCs/>
              </w:rPr>
            </w:pPr>
            <w:r>
              <w:rPr>
                <w:b/>
                <w:bCs/>
              </w:rPr>
              <w:t>Cons</w:t>
            </w:r>
          </w:p>
        </w:tc>
        <w:tc>
          <w:tcPr>
            <w:tcW w:w="7603" w:type="dxa"/>
          </w:tcPr>
          <w:p w14:paraId="646F1994" w14:textId="06A833C7" w:rsidR="00EF4A46" w:rsidRPr="00132693" w:rsidRDefault="00EF4A46" w:rsidP="00174D3E">
            <w:pPr>
              <w:tabs>
                <w:tab w:val="left" w:pos="810"/>
              </w:tabs>
              <w:spacing w:after="0"/>
              <w:rPr>
                <w:b/>
                <w:bCs/>
              </w:rPr>
            </w:pPr>
            <w:r w:rsidRPr="00132693">
              <w:rPr>
                <w:b/>
                <w:bCs/>
              </w:rPr>
              <w:t>AoA1 &amp; AoA2 probes in the FF</w:t>
            </w:r>
          </w:p>
          <w:p w14:paraId="115DAF82" w14:textId="27E3ACF6" w:rsidR="00EF4A46" w:rsidRDefault="00EF4A46" w:rsidP="00174D3E">
            <w:pPr>
              <w:pStyle w:val="ListParagraph"/>
              <w:numPr>
                <w:ilvl w:val="0"/>
                <w:numId w:val="14"/>
              </w:numPr>
              <w:tabs>
                <w:tab w:val="left" w:pos="810"/>
              </w:tabs>
              <w:spacing w:after="0"/>
            </w:pPr>
            <w:r>
              <w:t>High system complexity</w:t>
            </w:r>
          </w:p>
          <w:p w14:paraId="5222C2FA" w14:textId="77777777" w:rsidR="00EF4A46" w:rsidRDefault="00EF4A46" w:rsidP="00174D3E">
            <w:pPr>
              <w:pStyle w:val="ListParagraph"/>
              <w:numPr>
                <w:ilvl w:val="0"/>
                <w:numId w:val="14"/>
              </w:numPr>
              <w:tabs>
                <w:tab w:val="left" w:pos="810"/>
              </w:tabs>
              <w:spacing w:after="0"/>
            </w:pPr>
            <w:r>
              <w:t>Existing systems cannot be re-used</w:t>
            </w:r>
          </w:p>
          <w:p w14:paraId="1A9EC5DE" w14:textId="77777777" w:rsidR="00EF4A46" w:rsidRDefault="00EF4A46" w:rsidP="00174D3E">
            <w:pPr>
              <w:pStyle w:val="ListParagraph"/>
              <w:numPr>
                <w:ilvl w:val="0"/>
                <w:numId w:val="14"/>
              </w:numPr>
              <w:tabs>
                <w:tab w:val="left" w:pos="810"/>
              </w:tabs>
              <w:spacing w:after="0"/>
            </w:pPr>
            <w:r>
              <w:t>Large/very large chamber footprint/chamber heights</w:t>
            </w:r>
          </w:p>
          <w:p w14:paraId="58198F58" w14:textId="77777777" w:rsidR="00EF4A46" w:rsidRDefault="00EF4A46" w:rsidP="00174D3E">
            <w:pPr>
              <w:pStyle w:val="ListParagraph"/>
              <w:numPr>
                <w:ilvl w:val="0"/>
                <w:numId w:val="14"/>
              </w:numPr>
              <w:tabs>
                <w:tab w:val="left" w:pos="810"/>
              </w:tabs>
              <w:spacing w:after="0"/>
            </w:pPr>
            <w:r>
              <w:t>Long development time/TTM</w:t>
            </w:r>
          </w:p>
          <w:p w14:paraId="18529025" w14:textId="56A1A509" w:rsidR="00EF4A46" w:rsidRDefault="00EF4A46" w:rsidP="00174D3E">
            <w:pPr>
              <w:pStyle w:val="ListParagraph"/>
              <w:numPr>
                <w:ilvl w:val="0"/>
                <w:numId w:val="14"/>
              </w:numPr>
              <w:tabs>
                <w:tab w:val="left" w:pos="810"/>
              </w:tabs>
              <w:spacing w:after="0"/>
            </w:pPr>
            <w:r>
              <w:t xml:space="preserve">AoA2 cannot follow/track a specific reference direction </w:t>
            </w:r>
          </w:p>
          <w:p w14:paraId="2DCF09C8" w14:textId="7D464AB9" w:rsidR="00EF4A46" w:rsidRPr="00132693" w:rsidRDefault="00EF4A46" w:rsidP="00174D3E">
            <w:pPr>
              <w:tabs>
                <w:tab w:val="left" w:pos="810"/>
              </w:tabs>
              <w:spacing w:after="0"/>
              <w:rPr>
                <w:b/>
                <w:bCs/>
              </w:rPr>
            </w:pPr>
            <w:r w:rsidRPr="00132693">
              <w:rPr>
                <w:b/>
                <w:bCs/>
              </w:rPr>
              <w:t xml:space="preserve">AoA1 </w:t>
            </w:r>
            <w:r>
              <w:rPr>
                <w:b/>
                <w:bCs/>
              </w:rPr>
              <w:t>in FF with A</w:t>
            </w:r>
            <w:r w:rsidRPr="00132693">
              <w:rPr>
                <w:b/>
                <w:bCs/>
              </w:rPr>
              <w:t>oA2 probe</w:t>
            </w:r>
            <w:r>
              <w:rPr>
                <w:b/>
                <w:bCs/>
              </w:rPr>
              <w:t>(s)</w:t>
            </w:r>
            <w:r w:rsidRPr="00132693">
              <w:rPr>
                <w:b/>
                <w:bCs/>
              </w:rPr>
              <w:t xml:space="preserve">s in the </w:t>
            </w:r>
            <w:r>
              <w:rPr>
                <w:b/>
                <w:bCs/>
              </w:rPr>
              <w:t>N</w:t>
            </w:r>
            <w:r w:rsidRPr="00132693">
              <w:rPr>
                <w:b/>
                <w:bCs/>
              </w:rPr>
              <w:t>F</w:t>
            </w:r>
          </w:p>
          <w:p w14:paraId="3079723E" w14:textId="6EA7A9AE" w:rsidR="00EF4A46" w:rsidRDefault="00EF4A46" w:rsidP="00174D3E">
            <w:pPr>
              <w:pStyle w:val="ListParagraph"/>
              <w:numPr>
                <w:ilvl w:val="0"/>
                <w:numId w:val="14"/>
              </w:numPr>
              <w:tabs>
                <w:tab w:val="left" w:pos="810"/>
              </w:tabs>
              <w:spacing w:after="0"/>
            </w:pPr>
            <w:r>
              <w:t>Blocking of AoA1 in various directions by AoA2 probes</w:t>
            </w:r>
          </w:p>
          <w:p w14:paraId="31255CD7" w14:textId="24184EF7" w:rsidR="00EF4A46" w:rsidRDefault="00EF4A46" w:rsidP="00174D3E">
            <w:pPr>
              <w:pStyle w:val="ListParagraph"/>
              <w:numPr>
                <w:ilvl w:val="0"/>
                <w:numId w:val="14"/>
              </w:numPr>
              <w:tabs>
                <w:tab w:val="left" w:pos="810"/>
              </w:tabs>
              <w:spacing w:after="0"/>
            </w:pPr>
            <w:r>
              <w:t>Existing link antennas are not applicable; instead, very accurate positioning of the NF probe(s), high-end antenna probe(s), and the NF antenna pattern characterization are required</w:t>
            </w:r>
          </w:p>
          <w:p w14:paraId="6C5E8283" w14:textId="77777777" w:rsidR="00EF4A46" w:rsidRDefault="00EF4A46" w:rsidP="00174D3E">
            <w:pPr>
              <w:pStyle w:val="ListParagraph"/>
              <w:numPr>
                <w:ilvl w:val="0"/>
                <w:numId w:val="14"/>
              </w:numPr>
              <w:tabs>
                <w:tab w:val="left" w:pos="810"/>
              </w:tabs>
              <w:spacing w:after="0"/>
            </w:pPr>
            <w:r>
              <w:t xml:space="preserve">Test-time intensive algorithms required to determine unknown offset of active antenna array(s) </w:t>
            </w:r>
            <w:r w:rsidRPr="00711B92">
              <w:rPr>
                <w:i/>
                <w:iCs/>
              </w:rPr>
              <w:t>or</w:t>
            </w:r>
            <w:r>
              <w:t xml:space="preserve"> </w:t>
            </w:r>
          </w:p>
          <w:p w14:paraId="0C6011EC" w14:textId="4BA1C02F" w:rsidR="00EF4A46" w:rsidRDefault="00EF4A46" w:rsidP="00174D3E">
            <w:pPr>
              <w:pStyle w:val="ListParagraph"/>
              <w:numPr>
                <w:ilvl w:val="0"/>
                <w:numId w:val="14"/>
              </w:numPr>
              <w:tabs>
                <w:tab w:val="left" w:pos="810"/>
              </w:tabs>
              <w:spacing w:after="0"/>
            </w:pPr>
            <w:r>
              <w:t>Very extensive vendor declarations (location of all antenna panels and which sets of antenna panels are active for any given AoA2 measurement direction)</w:t>
            </w:r>
          </w:p>
          <w:p w14:paraId="1756B493" w14:textId="1FB85C35" w:rsidR="00EF4A46" w:rsidRDefault="00EF4A46" w:rsidP="00174D3E">
            <w:pPr>
              <w:pStyle w:val="ListParagraph"/>
              <w:numPr>
                <w:ilvl w:val="0"/>
                <w:numId w:val="14"/>
              </w:numPr>
              <w:tabs>
                <w:tab w:val="left" w:pos="810"/>
              </w:tabs>
              <w:spacing w:after="0"/>
            </w:pPr>
            <w:r>
              <w:t xml:space="preserve">The NF probe </w:t>
            </w:r>
            <w:r w:rsidRPr="00E10C1B">
              <w:t>needs to guarantee the same DL conditions</w:t>
            </w:r>
            <w:r>
              <w:t xml:space="preserve"> to both active DUT receivers as </w:t>
            </w:r>
            <w:proofErr w:type="gramStart"/>
            <w:r>
              <w:t>a</w:t>
            </w:r>
            <w:proofErr w:type="gramEnd"/>
            <w:r>
              <w:t xml:space="preserve"> FF probe would</w:t>
            </w:r>
          </w:p>
          <w:p w14:paraId="027AD822" w14:textId="63584126" w:rsidR="00EF4A46" w:rsidRDefault="00EF4A46" w:rsidP="00174D3E">
            <w:pPr>
              <w:pStyle w:val="ListParagraph"/>
              <w:numPr>
                <w:ilvl w:val="0"/>
                <w:numId w:val="14"/>
              </w:numPr>
              <w:tabs>
                <w:tab w:val="left" w:pos="810"/>
              </w:tabs>
              <w:spacing w:after="0"/>
            </w:pPr>
            <w:r>
              <w:t xml:space="preserve">AoA2 cannot follow/track a specific reference direction </w:t>
            </w:r>
          </w:p>
        </w:tc>
      </w:tr>
    </w:tbl>
    <w:p w14:paraId="1A0E7453" w14:textId="6B49E2A7" w:rsidR="00110D3E" w:rsidRPr="00C96467" w:rsidRDefault="00110D3E" w:rsidP="00174D3E">
      <w:pPr>
        <w:pStyle w:val="Caption"/>
        <w:tabs>
          <w:tab w:val="left" w:pos="810"/>
        </w:tabs>
      </w:pPr>
      <w:bookmarkStart w:id="52" w:name="_Ref117757373"/>
      <w:bookmarkStart w:id="53" w:name="_Ref117704254"/>
      <w:r>
        <w:t xml:space="preserve">Proposal </w:t>
      </w:r>
      <w:r>
        <w:fldChar w:fldCharType="begin"/>
      </w:r>
      <w:r>
        <w:instrText xml:space="preserve"> SEQ Proposal \* ARABIC </w:instrText>
      </w:r>
      <w:r>
        <w:fldChar w:fldCharType="separate"/>
      </w:r>
      <w:r w:rsidR="00E15551">
        <w:rPr>
          <w:noProof/>
        </w:rPr>
        <w:t>7</w:t>
      </w:r>
      <w:r>
        <w:fldChar w:fldCharType="end"/>
      </w:r>
      <w:r w:rsidRPr="00C96467">
        <w:t>: For system architectures following setup option 2</w:t>
      </w:r>
      <w:r>
        <w:t>c</w:t>
      </w:r>
      <w:r w:rsidR="005F7FBC">
        <w:t xml:space="preserve">, </w:t>
      </w:r>
      <w:r w:rsidRPr="00C96467">
        <w:t>the absolute probe locations</w:t>
      </w:r>
      <w:r w:rsidR="00D34F41">
        <w:t xml:space="preserve"> and </w:t>
      </w:r>
      <w:r w:rsidR="005F7FBC">
        <w:t>range of motion</w:t>
      </w:r>
      <w:r w:rsidRPr="00C96467">
        <w:t xml:space="preserve"> must be defined to guarantee different system vendors yield the same UE RF test results.</w:t>
      </w:r>
      <w:bookmarkEnd w:id="52"/>
    </w:p>
    <w:p w14:paraId="48CE013D" w14:textId="580CDFD8" w:rsidR="0074566F" w:rsidRPr="00842849" w:rsidRDefault="0074566F" w:rsidP="00174D3E">
      <w:pPr>
        <w:pStyle w:val="Caption"/>
        <w:tabs>
          <w:tab w:val="left" w:pos="810"/>
        </w:tabs>
      </w:pPr>
      <w:bookmarkStart w:id="54" w:name="_Ref117757374"/>
      <w:r>
        <w:t xml:space="preserve">Proposal </w:t>
      </w:r>
      <w:r>
        <w:fldChar w:fldCharType="begin"/>
      </w:r>
      <w:r>
        <w:instrText xml:space="preserve"> SEQ Proposal \* ARABIC </w:instrText>
      </w:r>
      <w:r>
        <w:fldChar w:fldCharType="separate"/>
      </w:r>
      <w:r w:rsidR="00E15551">
        <w:rPr>
          <w:noProof/>
        </w:rPr>
        <w:t>8</w:t>
      </w:r>
      <w:r>
        <w:fldChar w:fldCharType="end"/>
      </w:r>
      <w:r>
        <w:t>: Do not consider the measurement setup option 2</w:t>
      </w:r>
      <w:r w:rsidR="008971D1">
        <w:t>c</w:t>
      </w:r>
      <w:r>
        <w:t xml:space="preserve">, summarized in </w:t>
      </w:r>
      <w:r>
        <w:fldChar w:fldCharType="begin"/>
      </w:r>
      <w:r>
        <w:instrText xml:space="preserve"> REF _Ref117696066 \h </w:instrText>
      </w:r>
      <w:r>
        <w:fldChar w:fldCharType="separate"/>
      </w:r>
      <w:r w:rsidR="00E15551">
        <w:t xml:space="preserve">Table </w:t>
      </w:r>
      <w:r w:rsidR="00E15551">
        <w:rPr>
          <w:noProof/>
        </w:rPr>
        <w:t>8</w:t>
      </w:r>
      <w:r>
        <w:fldChar w:fldCharType="end"/>
      </w:r>
      <w:r>
        <w:t>, for multi-Rx UE RF testing</w:t>
      </w:r>
      <w:bookmarkEnd w:id="53"/>
      <w:bookmarkEnd w:id="54"/>
    </w:p>
    <w:p w14:paraId="42812656" w14:textId="77777777" w:rsidR="006862F3" w:rsidRDefault="006862F3" w:rsidP="00174D3E">
      <w:pPr>
        <w:tabs>
          <w:tab w:val="left" w:pos="810"/>
        </w:tabs>
        <w:spacing w:after="0"/>
        <w:rPr>
          <w:rFonts w:ascii="Arial" w:hAnsi="Arial"/>
          <w:sz w:val="36"/>
        </w:rPr>
      </w:pPr>
      <w:r>
        <w:br w:type="page"/>
      </w:r>
    </w:p>
    <w:p w14:paraId="6FA89C76" w14:textId="7AC1B546" w:rsidR="006862F3" w:rsidRPr="004229B0" w:rsidRDefault="006862F3" w:rsidP="00174D3E">
      <w:pPr>
        <w:pStyle w:val="Heading1"/>
        <w:numPr>
          <w:ilvl w:val="1"/>
          <w:numId w:val="4"/>
        </w:numPr>
        <w:tabs>
          <w:tab w:val="left" w:pos="810"/>
        </w:tabs>
      </w:pPr>
      <w:r>
        <w:lastRenderedPageBreak/>
        <w:t xml:space="preserve">Measurement Setup for UE RF Testing: Option </w:t>
      </w:r>
      <w:r w:rsidR="00CA5B1C">
        <w:t>3</w:t>
      </w:r>
    </w:p>
    <w:p w14:paraId="3287584C" w14:textId="53AB4E64" w:rsidR="006862F3" w:rsidRDefault="006862F3" w:rsidP="00174D3E">
      <w:pPr>
        <w:tabs>
          <w:tab w:val="left" w:pos="810"/>
        </w:tabs>
        <w:spacing w:after="0"/>
      </w:pPr>
      <w:r>
        <w:t xml:space="preserve">The measurement setup option </w:t>
      </w:r>
      <w:r w:rsidR="00CA5B1C">
        <w:t>3</w:t>
      </w:r>
      <w:r>
        <w:t xml:space="preserve"> was introduced in </w:t>
      </w:r>
      <w:r>
        <w:fldChar w:fldCharType="begin"/>
      </w:r>
      <w:r>
        <w:instrText xml:space="preserve"> REF _Ref117524375 \r \h </w:instrText>
      </w:r>
      <w:r>
        <w:fldChar w:fldCharType="separate"/>
      </w:r>
      <w:r w:rsidR="00E15551">
        <w:t>[6]</w:t>
      </w:r>
      <w:r>
        <w:fldChar w:fldCharType="end"/>
      </w:r>
      <w:r>
        <w:t xml:space="preserve">. As highlighted in </w:t>
      </w:r>
      <w:r>
        <w:fldChar w:fldCharType="begin"/>
      </w:r>
      <w:r>
        <w:instrText xml:space="preserve"> REF _Ref117601374 \h </w:instrText>
      </w:r>
      <w:r>
        <w:fldChar w:fldCharType="separate"/>
      </w:r>
      <w:r w:rsidR="00E15551">
        <w:t xml:space="preserve">Table </w:t>
      </w:r>
      <w:r w:rsidR="00E15551">
        <w:rPr>
          <w:noProof/>
        </w:rPr>
        <w:t>3</w:t>
      </w:r>
      <w:r>
        <w:fldChar w:fldCharType="end"/>
      </w:r>
      <w:r>
        <w:t xml:space="preserve">, this setup option corresponds to offset option 3, i.e., </w:t>
      </w:r>
      <w:r w:rsidR="001C298B" w:rsidRPr="001C298B">
        <w:t xml:space="preserve">partial freedom of variable angular offset </w:t>
      </w:r>
      <w:r w:rsidRPr="00E97A58">
        <w:t>between AoA1 and AoA2</w:t>
      </w:r>
      <w:r>
        <w:t>.</w:t>
      </w:r>
      <w:r w:rsidR="00BF6F1C">
        <w:t xml:space="preserve"> The difference between setups 2c and 3 is not very clear but</w:t>
      </w:r>
      <w:r w:rsidR="00CA652C">
        <w:t xml:space="preserve"> it is assumed based on the original discussion/proposal of this option in </w:t>
      </w:r>
      <w:r w:rsidR="00CA652C">
        <w:fldChar w:fldCharType="begin"/>
      </w:r>
      <w:r w:rsidR="00CA652C">
        <w:instrText xml:space="preserve"> REF _Ref117524375 \r \h </w:instrText>
      </w:r>
      <w:r w:rsidR="00CA652C">
        <w:fldChar w:fldCharType="separate"/>
      </w:r>
      <w:r w:rsidR="00E15551">
        <w:t>[6]</w:t>
      </w:r>
      <w:r w:rsidR="00CA652C">
        <w:fldChar w:fldCharType="end"/>
      </w:r>
      <w:r w:rsidR="00350CF1">
        <w:t xml:space="preserve"> that the AoA2 probes/anchor(s) were applicable to the NF</w:t>
      </w:r>
      <w:r w:rsidR="00B765C9">
        <w:t xml:space="preserve"> locations only. </w:t>
      </w:r>
    </w:p>
    <w:p w14:paraId="6FA9D59B" w14:textId="32999BFD" w:rsidR="00621882" w:rsidRDefault="00716B59" w:rsidP="00174D3E">
      <w:pPr>
        <w:tabs>
          <w:tab w:val="left" w:pos="810"/>
        </w:tabs>
        <w:spacing w:after="0"/>
      </w:pPr>
      <w:r>
        <w:t>The same observations made on the NF</w:t>
      </w:r>
      <w:r w:rsidR="001156A3">
        <w:t xml:space="preserve"> nature of the AoA2 probe(s)/anchor(s) in Option 2</w:t>
      </w:r>
      <w:r w:rsidR="00876488">
        <w:t>b and 2c</w:t>
      </w:r>
      <w:r w:rsidR="001156A3">
        <w:t xml:space="preserve"> are applicable </w:t>
      </w:r>
      <w:r w:rsidR="00365F86">
        <w:t>here for Option 3</w:t>
      </w:r>
      <w:r w:rsidR="008E3B8D">
        <w:t xml:space="preserve">, i.e., </w:t>
      </w:r>
      <w:r w:rsidR="00876488">
        <w:fldChar w:fldCharType="begin"/>
      </w:r>
      <w:r w:rsidR="00876488">
        <w:instrText xml:space="preserve"> REF _Ref118205384 \h </w:instrText>
      </w:r>
      <w:r w:rsidR="00876488">
        <w:fldChar w:fldCharType="separate"/>
      </w:r>
      <w:r w:rsidR="00E15551">
        <w:t xml:space="preserve">Observation </w:t>
      </w:r>
      <w:r w:rsidR="00E15551">
        <w:rPr>
          <w:noProof/>
        </w:rPr>
        <w:t>9</w:t>
      </w:r>
      <w:r w:rsidR="00876488">
        <w:fldChar w:fldCharType="end"/>
      </w:r>
      <w:r w:rsidR="00876488">
        <w:t xml:space="preserve"> through </w:t>
      </w:r>
      <w:r w:rsidR="00876488">
        <w:fldChar w:fldCharType="begin"/>
      </w:r>
      <w:r w:rsidR="00876488">
        <w:instrText xml:space="preserve"> REF _Ref118205390 \h </w:instrText>
      </w:r>
      <w:r w:rsidR="00876488">
        <w:fldChar w:fldCharType="separate"/>
      </w:r>
      <w:r w:rsidR="00E15551">
        <w:t xml:space="preserve">Observation </w:t>
      </w:r>
      <w:r w:rsidR="00E15551">
        <w:rPr>
          <w:noProof/>
        </w:rPr>
        <w:t>11</w:t>
      </w:r>
      <w:r w:rsidR="00876488">
        <w:fldChar w:fldCharType="end"/>
      </w:r>
      <w:r w:rsidR="008E3B8D">
        <w:t>.</w:t>
      </w:r>
    </w:p>
    <w:p w14:paraId="5B61A8E5" w14:textId="1082D481" w:rsidR="008E3B8D" w:rsidRDefault="008E3B8D" w:rsidP="00174D3E">
      <w:pPr>
        <w:pStyle w:val="Caption"/>
        <w:tabs>
          <w:tab w:val="left" w:pos="810"/>
        </w:tabs>
      </w:pPr>
      <w:bookmarkStart w:id="55" w:name="_Ref117704249"/>
      <w:r>
        <w:t xml:space="preserve">Observation </w:t>
      </w:r>
      <w:r>
        <w:fldChar w:fldCharType="begin"/>
      </w:r>
      <w:r>
        <w:instrText xml:space="preserve"> SEQ Observation \* ARABIC </w:instrText>
      </w:r>
      <w:r>
        <w:fldChar w:fldCharType="separate"/>
      </w:r>
      <w:r w:rsidR="00E15551">
        <w:rPr>
          <w:noProof/>
        </w:rPr>
        <w:t>16</w:t>
      </w:r>
      <w:r>
        <w:fldChar w:fldCharType="end"/>
      </w:r>
      <w:r>
        <w:t xml:space="preserve">: Setup 3 with AoA2 probe(s) placed in the NF requires extensive vendor declarations (exact location of all active antenna pairs for each AoA2 probe direction), needs </w:t>
      </w:r>
      <w:r w:rsidRPr="00E10C1B">
        <w:t>to guarantee the same DL conditions</w:t>
      </w:r>
      <w:r>
        <w:t xml:space="preserve"> to both active DUT receivers as a FF probe, very accurate AoA2 fixturing, a high-end antenna probe, and the NF antenna pattern characterization.</w:t>
      </w:r>
      <w:bookmarkEnd w:id="55"/>
      <w:r>
        <w:t xml:space="preserve"> </w:t>
      </w:r>
    </w:p>
    <w:p w14:paraId="68F56A61" w14:textId="2452B52D" w:rsidR="00C72013" w:rsidRDefault="00C72013" w:rsidP="00174D3E">
      <w:pPr>
        <w:pStyle w:val="Caption"/>
        <w:tabs>
          <w:tab w:val="left" w:pos="810"/>
        </w:tabs>
        <w:jc w:val="center"/>
      </w:pPr>
      <w:bookmarkStart w:id="56" w:name="_Ref117704181"/>
      <w:r>
        <w:t xml:space="preserve">Table </w:t>
      </w:r>
      <w:r>
        <w:fldChar w:fldCharType="begin"/>
      </w:r>
      <w:r>
        <w:instrText xml:space="preserve"> SEQ Table \* ARABIC </w:instrText>
      </w:r>
      <w:r>
        <w:fldChar w:fldCharType="separate"/>
      </w:r>
      <w:r w:rsidR="00E15551">
        <w:rPr>
          <w:noProof/>
        </w:rPr>
        <w:t>9</w:t>
      </w:r>
      <w:r>
        <w:fldChar w:fldCharType="end"/>
      </w:r>
      <w:bookmarkEnd w:id="56"/>
      <w:r>
        <w:t xml:space="preserve">: Overview of Measurement Setup Option </w:t>
      </w:r>
      <w:r w:rsidR="008971D1">
        <w:t>3</w:t>
      </w:r>
    </w:p>
    <w:tbl>
      <w:tblPr>
        <w:tblStyle w:val="TableGrid"/>
        <w:tblW w:w="9313" w:type="dxa"/>
        <w:jc w:val="center"/>
        <w:tblLook w:val="04A0" w:firstRow="1" w:lastRow="0" w:firstColumn="1" w:lastColumn="0" w:noHBand="0" w:noVBand="1"/>
      </w:tblPr>
      <w:tblGrid>
        <w:gridCol w:w="1710"/>
        <w:gridCol w:w="7603"/>
      </w:tblGrid>
      <w:tr w:rsidR="00C72013" w:rsidRPr="005811B9" w14:paraId="6AAEA8CF" w14:textId="77777777" w:rsidTr="008C23A3">
        <w:trPr>
          <w:jc w:val="center"/>
        </w:trPr>
        <w:tc>
          <w:tcPr>
            <w:tcW w:w="1710" w:type="dxa"/>
          </w:tcPr>
          <w:p w14:paraId="29FF067F" w14:textId="77777777" w:rsidR="00C72013" w:rsidRPr="005811B9" w:rsidRDefault="00C72013" w:rsidP="00174D3E">
            <w:pPr>
              <w:tabs>
                <w:tab w:val="left" w:pos="810"/>
              </w:tabs>
              <w:spacing w:after="0"/>
              <w:rPr>
                <w:b/>
                <w:bCs/>
              </w:rPr>
            </w:pPr>
          </w:p>
        </w:tc>
        <w:tc>
          <w:tcPr>
            <w:tcW w:w="7603" w:type="dxa"/>
          </w:tcPr>
          <w:p w14:paraId="37A90842" w14:textId="0824452C" w:rsidR="00C72013" w:rsidRPr="005811B9" w:rsidRDefault="00C72013" w:rsidP="00174D3E">
            <w:pPr>
              <w:tabs>
                <w:tab w:val="left" w:pos="810"/>
              </w:tabs>
              <w:spacing w:after="0"/>
              <w:rPr>
                <w:b/>
                <w:bCs/>
              </w:rPr>
            </w:pPr>
            <w:r>
              <w:rPr>
                <w:b/>
                <w:bCs/>
              </w:rPr>
              <w:t xml:space="preserve">Measurement </w:t>
            </w:r>
            <w:r w:rsidRPr="005811B9">
              <w:rPr>
                <w:b/>
                <w:bCs/>
              </w:rPr>
              <w:t xml:space="preserve">Setup Option </w:t>
            </w:r>
            <w:r w:rsidR="00F52BFF">
              <w:rPr>
                <w:b/>
                <w:bCs/>
              </w:rPr>
              <w:t>3</w:t>
            </w:r>
          </w:p>
        </w:tc>
      </w:tr>
      <w:tr w:rsidR="00C72013" w14:paraId="585148CB" w14:textId="77777777" w:rsidTr="008C23A3">
        <w:trPr>
          <w:jc w:val="center"/>
        </w:trPr>
        <w:tc>
          <w:tcPr>
            <w:tcW w:w="1710" w:type="dxa"/>
          </w:tcPr>
          <w:p w14:paraId="498F0F6D" w14:textId="77777777" w:rsidR="00C72013" w:rsidRPr="005811B9" w:rsidRDefault="00C72013" w:rsidP="00174D3E">
            <w:pPr>
              <w:tabs>
                <w:tab w:val="left" w:pos="810"/>
              </w:tabs>
              <w:spacing w:after="0"/>
              <w:rPr>
                <w:b/>
                <w:bCs/>
              </w:rPr>
            </w:pPr>
            <w:r w:rsidRPr="005811B9">
              <w:rPr>
                <w:b/>
                <w:bCs/>
              </w:rPr>
              <w:t>Description</w:t>
            </w:r>
          </w:p>
        </w:tc>
        <w:tc>
          <w:tcPr>
            <w:tcW w:w="7603" w:type="dxa"/>
          </w:tcPr>
          <w:p w14:paraId="104F969A" w14:textId="2FFDCCD8" w:rsidR="00C72013" w:rsidRDefault="005900D3" w:rsidP="00174D3E">
            <w:pPr>
              <w:tabs>
                <w:tab w:val="left" w:pos="810"/>
              </w:tabs>
              <w:spacing w:after="0"/>
            </w:pPr>
            <w:r>
              <w:rPr>
                <w:rFonts w:eastAsiaTheme="minorEastAsia"/>
                <w:lang w:eastAsia="zh-CN"/>
              </w:rPr>
              <w:t>F</w:t>
            </w:r>
            <w:r w:rsidRPr="00556F3F">
              <w:rPr>
                <w:rFonts w:eastAsiaTheme="minorEastAsia"/>
                <w:lang w:eastAsia="zh-CN"/>
              </w:rPr>
              <w:t xml:space="preserve">ull rotational freedom for AoA1 and with fixed single </w:t>
            </w:r>
            <w:r>
              <w:rPr>
                <w:rFonts w:eastAsiaTheme="minorEastAsia"/>
                <w:lang w:eastAsia="zh-CN"/>
              </w:rPr>
              <w:t xml:space="preserve">(or two) </w:t>
            </w:r>
            <w:r w:rsidRPr="00556F3F">
              <w:rPr>
                <w:rFonts w:eastAsiaTheme="minorEastAsia"/>
                <w:lang w:eastAsia="zh-CN"/>
              </w:rPr>
              <w:t>AoA</w:t>
            </w:r>
            <w:r>
              <w:rPr>
                <w:rFonts w:eastAsiaTheme="minorEastAsia"/>
                <w:lang w:eastAsia="zh-CN"/>
              </w:rPr>
              <w:t>(s)</w:t>
            </w:r>
            <w:r w:rsidRPr="00556F3F">
              <w:rPr>
                <w:rFonts w:eastAsiaTheme="minorEastAsia"/>
                <w:lang w:eastAsia="zh-CN"/>
              </w:rPr>
              <w:t xml:space="preserve"> as an anchor</w:t>
            </w:r>
          </w:p>
        </w:tc>
      </w:tr>
      <w:tr w:rsidR="00C72013" w:rsidRPr="000C6EBD" w14:paraId="1B624B8D" w14:textId="77777777" w:rsidTr="008C23A3">
        <w:trPr>
          <w:jc w:val="center"/>
        </w:trPr>
        <w:tc>
          <w:tcPr>
            <w:tcW w:w="1710" w:type="dxa"/>
          </w:tcPr>
          <w:p w14:paraId="41626C16" w14:textId="77777777" w:rsidR="00C72013" w:rsidRPr="005811B9" w:rsidRDefault="00C72013" w:rsidP="00174D3E">
            <w:pPr>
              <w:tabs>
                <w:tab w:val="left" w:pos="810"/>
              </w:tabs>
              <w:spacing w:after="0"/>
              <w:rPr>
                <w:b/>
                <w:bCs/>
              </w:rPr>
            </w:pPr>
            <w:r w:rsidRPr="005811B9">
              <w:rPr>
                <w:b/>
                <w:bCs/>
              </w:rPr>
              <w:t>Example Illustrations</w:t>
            </w:r>
          </w:p>
        </w:tc>
        <w:tc>
          <w:tcPr>
            <w:tcW w:w="7603" w:type="dxa"/>
          </w:tcPr>
          <w:p w14:paraId="77D967BF" w14:textId="7EAA6FD2" w:rsidR="00C72013" w:rsidRDefault="00F52BFF" w:rsidP="00174D3E">
            <w:pPr>
              <w:tabs>
                <w:tab w:val="left" w:pos="810"/>
              </w:tabs>
              <w:spacing w:after="0"/>
              <w:jc w:val="center"/>
              <w:rPr>
                <w:rFonts w:eastAsiaTheme="minorEastAsia"/>
                <w:lang w:eastAsia="zh-CN"/>
              </w:rPr>
            </w:pPr>
            <w:r>
              <w:rPr>
                <w:rFonts w:eastAsiaTheme="minorEastAsia"/>
                <w:noProof/>
                <w:lang w:eastAsia="zh-CN"/>
              </w:rPr>
              <w:drawing>
                <wp:inline distT="0" distB="0" distL="0" distR="0" wp14:anchorId="6B90D5FB" wp14:editId="2E6DE06A">
                  <wp:extent cx="2194560" cy="1927463"/>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94560" cy="1927463"/>
                          </a:xfrm>
                          <a:prstGeom prst="rect">
                            <a:avLst/>
                          </a:prstGeom>
                          <a:noFill/>
                        </pic:spPr>
                      </pic:pic>
                    </a:graphicData>
                  </a:graphic>
                </wp:inline>
              </w:drawing>
            </w:r>
          </w:p>
          <w:p w14:paraId="6A6E0FD5" w14:textId="52C749D5" w:rsidR="00C72013" w:rsidRPr="000C6EBD" w:rsidRDefault="00F52BFF" w:rsidP="00174D3E">
            <w:pPr>
              <w:tabs>
                <w:tab w:val="left" w:pos="810"/>
              </w:tabs>
              <w:spacing w:after="0"/>
              <w:jc w:val="center"/>
              <w:rPr>
                <w:rFonts w:eastAsiaTheme="minorEastAsia"/>
                <w:lang w:eastAsia="zh-CN"/>
              </w:rPr>
            </w:pPr>
            <w:r>
              <w:rPr>
                <w:noProof/>
                <w:lang w:val="en-US" w:eastAsia="zh-CN"/>
              </w:rPr>
              <w:drawing>
                <wp:inline distT="0" distB="0" distL="0" distR="0" wp14:anchorId="426842A6" wp14:editId="34D1C514">
                  <wp:extent cx="2377440" cy="1148667"/>
                  <wp:effectExtent l="0" t="0" r="3810" b="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377440" cy="1148667"/>
                          </a:xfrm>
                          <a:prstGeom prst="rect">
                            <a:avLst/>
                          </a:prstGeom>
                          <a:noFill/>
                        </pic:spPr>
                      </pic:pic>
                    </a:graphicData>
                  </a:graphic>
                </wp:inline>
              </w:drawing>
            </w:r>
          </w:p>
        </w:tc>
      </w:tr>
      <w:tr w:rsidR="00C72013" w14:paraId="6414E901" w14:textId="77777777" w:rsidTr="008C23A3">
        <w:trPr>
          <w:jc w:val="center"/>
        </w:trPr>
        <w:tc>
          <w:tcPr>
            <w:tcW w:w="1710" w:type="dxa"/>
          </w:tcPr>
          <w:p w14:paraId="24F92CA7" w14:textId="77777777" w:rsidR="00C72013" w:rsidRPr="005811B9" w:rsidRDefault="00C72013" w:rsidP="00174D3E">
            <w:pPr>
              <w:tabs>
                <w:tab w:val="left" w:pos="810"/>
              </w:tabs>
              <w:spacing w:after="0"/>
              <w:rPr>
                <w:b/>
                <w:bCs/>
              </w:rPr>
            </w:pPr>
            <w:r w:rsidRPr="005811B9">
              <w:rPr>
                <w:b/>
                <w:bCs/>
              </w:rPr>
              <w:t>Offset Option</w:t>
            </w:r>
          </w:p>
        </w:tc>
        <w:tc>
          <w:tcPr>
            <w:tcW w:w="7603" w:type="dxa"/>
          </w:tcPr>
          <w:p w14:paraId="0632C0A3" w14:textId="77777777" w:rsidR="00C72013" w:rsidRDefault="00C72013" w:rsidP="00174D3E">
            <w:pPr>
              <w:tabs>
                <w:tab w:val="left" w:pos="810"/>
              </w:tabs>
              <w:spacing w:after="0"/>
            </w:pPr>
            <w:r>
              <w:t>Option 3 (Full degrees of freedom for AoA1 with partial freedom of variable angular offset(s) between AoA1 and AoA2)</w:t>
            </w:r>
          </w:p>
        </w:tc>
      </w:tr>
      <w:tr w:rsidR="00C72013" w14:paraId="0619AD91" w14:textId="77777777" w:rsidTr="008C23A3">
        <w:trPr>
          <w:jc w:val="center"/>
        </w:trPr>
        <w:tc>
          <w:tcPr>
            <w:tcW w:w="1710" w:type="dxa"/>
          </w:tcPr>
          <w:p w14:paraId="113BC99F" w14:textId="77777777" w:rsidR="00C72013" w:rsidRPr="005811B9" w:rsidRDefault="00C72013" w:rsidP="00174D3E">
            <w:pPr>
              <w:tabs>
                <w:tab w:val="left" w:pos="810"/>
              </w:tabs>
              <w:spacing w:after="0"/>
              <w:rPr>
                <w:b/>
                <w:bCs/>
              </w:rPr>
            </w:pPr>
            <w:r>
              <w:rPr>
                <w:b/>
                <w:bCs/>
              </w:rPr>
              <w:t>Pros</w:t>
            </w:r>
          </w:p>
        </w:tc>
        <w:tc>
          <w:tcPr>
            <w:tcW w:w="7603" w:type="dxa"/>
          </w:tcPr>
          <w:p w14:paraId="3DB28EB6" w14:textId="17606962" w:rsidR="00C72013" w:rsidRDefault="005900D3" w:rsidP="00174D3E">
            <w:pPr>
              <w:pStyle w:val="ListParagraph"/>
              <w:numPr>
                <w:ilvl w:val="0"/>
                <w:numId w:val="13"/>
              </w:numPr>
              <w:tabs>
                <w:tab w:val="left" w:pos="810"/>
              </w:tabs>
              <w:spacing w:after="0"/>
            </w:pPr>
            <w:r>
              <w:t xml:space="preserve">Existing systems could </w:t>
            </w:r>
            <w:r w:rsidR="00EF4A46">
              <w:t xml:space="preserve">potentially </w:t>
            </w:r>
            <w:r>
              <w:t>be re-used after some modifications</w:t>
            </w:r>
          </w:p>
        </w:tc>
      </w:tr>
      <w:tr w:rsidR="00C72013" w14:paraId="70051AD3" w14:textId="77777777" w:rsidTr="008C23A3">
        <w:trPr>
          <w:jc w:val="center"/>
        </w:trPr>
        <w:tc>
          <w:tcPr>
            <w:tcW w:w="1710" w:type="dxa"/>
          </w:tcPr>
          <w:p w14:paraId="2224582A" w14:textId="77777777" w:rsidR="00C72013" w:rsidRDefault="00C72013" w:rsidP="00174D3E">
            <w:pPr>
              <w:tabs>
                <w:tab w:val="left" w:pos="810"/>
              </w:tabs>
              <w:spacing w:after="0"/>
              <w:rPr>
                <w:b/>
                <w:bCs/>
              </w:rPr>
            </w:pPr>
            <w:r>
              <w:rPr>
                <w:b/>
                <w:bCs/>
              </w:rPr>
              <w:t>Cons</w:t>
            </w:r>
          </w:p>
        </w:tc>
        <w:tc>
          <w:tcPr>
            <w:tcW w:w="7603" w:type="dxa"/>
          </w:tcPr>
          <w:p w14:paraId="3A456226" w14:textId="77777777" w:rsidR="00C72013" w:rsidRPr="00132693" w:rsidRDefault="00C72013" w:rsidP="00174D3E">
            <w:pPr>
              <w:tabs>
                <w:tab w:val="left" w:pos="810"/>
              </w:tabs>
              <w:spacing w:after="0"/>
              <w:rPr>
                <w:b/>
                <w:bCs/>
              </w:rPr>
            </w:pPr>
            <w:r w:rsidRPr="00132693">
              <w:rPr>
                <w:b/>
                <w:bCs/>
              </w:rPr>
              <w:t xml:space="preserve">AoA1 </w:t>
            </w:r>
            <w:r>
              <w:rPr>
                <w:b/>
                <w:bCs/>
              </w:rPr>
              <w:t>in FF with A</w:t>
            </w:r>
            <w:r w:rsidRPr="00132693">
              <w:rPr>
                <w:b/>
                <w:bCs/>
              </w:rPr>
              <w:t>oA2 probe</w:t>
            </w:r>
            <w:r>
              <w:rPr>
                <w:b/>
                <w:bCs/>
              </w:rPr>
              <w:t>(s)</w:t>
            </w:r>
            <w:r w:rsidRPr="00132693">
              <w:rPr>
                <w:b/>
                <w:bCs/>
              </w:rPr>
              <w:t xml:space="preserve">s in the </w:t>
            </w:r>
            <w:r>
              <w:rPr>
                <w:b/>
                <w:bCs/>
              </w:rPr>
              <w:t>N</w:t>
            </w:r>
            <w:r w:rsidRPr="00132693">
              <w:rPr>
                <w:b/>
                <w:bCs/>
              </w:rPr>
              <w:t>F</w:t>
            </w:r>
          </w:p>
          <w:p w14:paraId="12D33010" w14:textId="77777777" w:rsidR="00C72013" w:rsidRDefault="00C72013" w:rsidP="00174D3E">
            <w:pPr>
              <w:pStyle w:val="ListParagraph"/>
              <w:numPr>
                <w:ilvl w:val="0"/>
                <w:numId w:val="14"/>
              </w:numPr>
              <w:tabs>
                <w:tab w:val="left" w:pos="810"/>
              </w:tabs>
              <w:spacing w:after="0"/>
            </w:pPr>
            <w:r>
              <w:t>Blocking of AoA1 in various directions by AoA2 probes</w:t>
            </w:r>
          </w:p>
          <w:p w14:paraId="4AE78AA3" w14:textId="77777777" w:rsidR="00C72013" w:rsidRDefault="00C72013" w:rsidP="00174D3E">
            <w:pPr>
              <w:pStyle w:val="ListParagraph"/>
              <w:numPr>
                <w:ilvl w:val="0"/>
                <w:numId w:val="14"/>
              </w:numPr>
              <w:tabs>
                <w:tab w:val="left" w:pos="810"/>
              </w:tabs>
              <w:spacing w:after="0"/>
            </w:pPr>
            <w:r>
              <w:t>Existing link antennas are not applicable; instead, very accurate positioning of the NF probe(s), high-end antenna probe(s), and the NF antenna pattern characterization are required</w:t>
            </w:r>
          </w:p>
          <w:p w14:paraId="2FBE6B3A" w14:textId="77777777" w:rsidR="00C72013" w:rsidRDefault="00C72013" w:rsidP="00174D3E">
            <w:pPr>
              <w:pStyle w:val="ListParagraph"/>
              <w:numPr>
                <w:ilvl w:val="0"/>
                <w:numId w:val="14"/>
              </w:numPr>
              <w:tabs>
                <w:tab w:val="left" w:pos="810"/>
              </w:tabs>
              <w:spacing w:after="0"/>
            </w:pPr>
            <w:r>
              <w:t xml:space="preserve">Test-time intensive algorithms required to determine unknown offset of active antenna array(s) </w:t>
            </w:r>
            <w:r w:rsidRPr="00711B92">
              <w:rPr>
                <w:i/>
                <w:iCs/>
              </w:rPr>
              <w:t>or</w:t>
            </w:r>
            <w:r>
              <w:t xml:space="preserve"> </w:t>
            </w:r>
          </w:p>
          <w:p w14:paraId="37246C02" w14:textId="77777777" w:rsidR="00C72013" w:rsidRDefault="00C72013" w:rsidP="00174D3E">
            <w:pPr>
              <w:pStyle w:val="ListParagraph"/>
              <w:numPr>
                <w:ilvl w:val="0"/>
                <w:numId w:val="14"/>
              </w:numPr>
              <w:tabs>
                <w:tab w:val="left" w:pos="810"/>
              </w:tabs>
              <w:spacing w:after="0"/>
            </w:pPr>
            <w:r>
              <w:t>Very extensive vendor declarations (location of all antenna panels and which sets of antenna panels are active for any given AoA2 measurement direction)</w:t>
            </w:r>
          </w:p>
          <w:p w14:paraId="0B505DB3" w14:textId="77777777" w:rsidR="00C72013" w:rsidRDefault="00C72013" w:rsidP="00174D3E">
            <w:pPr>
              <w:pStyle w:val="ListParagraph"/>
              <w:numPr>
                <w:ilvl w:val="0"/>
                <w:numId w:val="14"/>
              </w:numPr>
              <w:tabs>
                <w:tab w:val="left" w:pos="810"/>
              </w:tabs>
              <w:spacing w:after="0"/>
            </w:pPr>
            <w:r>
              <w:t xml:space="preserve">The NF probe </w:t>
            </w:r>
            <w:r w:rsidRPr="00E10C1B">
              <w:t>needs to guarantee the same DL conditions</w:t>
            </w:r>
            <w:r>
              <w:t xml:space="preserve"> to both active DUT receivers as </w:t>
            </w:r>
            <w:proofErr w:type="gramStart"/>
            <w:r>
              <w:t>a</w:t>
            </w:r>
            <w:proofErr w:type="gramEnd"/>
            <w:r>
              <w:t xml:space="preserve"> FF probe would</w:t>
            </w:r>
          </w:p>
          <w:p w14:paraId="25274EC1" w14:textId="77777777" w:rsidR="00C72013" w:rsidRDefault="00C72013" w:rsidP="00174D3E">
            <w:pPr>
              <w:pStyle w:val="ListParagraph"/>
              <w:numPr>
                <w:ilvl w:val="0"/>
                <w:numId w:val="14"/>
              </w:numPr>
              <w:tabs>
                <w:tab w:val="left" w:pos="810"/>
              </w:tabs>
              <w:spacing w:after="0"/>
            </w:pPr>
            <w:r>
              <w:t xml:space="preserve">AoA2 cannot follow/track a specific reference direction </w:t>
            </w:r>
          </w:p>
        </w:tc>
      </w:tr>
    </w:tbl>
    <w:p w14:paraId="75D1A0C8" w14:textId="78BB9008" w:rsidR="00AC2C6B" w:rsidRPr="00C96467" w:rsidRDefault="00AC2C6B" w:rsidP="00174D3E">
      <w:pPr>
        <w:pStyle w:val="Caption"/>
        <w:tabs>
          <w:tab w:val="left" w:pos="810"/>
        </w:tabs>
      </w:pPr>
      <w:bookmarkStart w:id="57" w:name="_Ref117757375"/>
      <w:bookmarkStart w:id="58" w:name="_Ref117704255"/>
      <w:r>
        <w:t xml:space="preserve">Proposal </w:t>
      </w:r>
      <w:r>
        <w:fldChar w:fldCharType="begin"/>
      </w:r>
      <w:r>
        <w:instrText xml:space="preserve"> SEQ Proposal \* ARABIC </w:instrText>
      </w:r>
      <w:r>
        <w:fldChar w:fldCharType="separate"/>
      </w:r>
      <w:r w:rsidR="00E15551">
        <w:rPr>
          <w:noProof/>
        </w:rPr>
        <w:t>9</w:t>
      </w:r>
      <w:r>
        <w:fldChar w:fldCharType="end"/>
      </w:r>
      <w:r w:rsidRPr="00C96467">
        <w:t xml:space="preserve">: For system architectures following setup option </w:t>
      </w:r>
      <w:r>
        <w:t xml:space="preserve">3, </w:t>
      </w:r>
      <w:r w:rsidRPr="00C96467">
        <w:t>the absolute probe locations</w:t>
      </w:r>
      <w:r>
        <w:t xml:space="preserve"> and range of motion</w:t>
      </w:r>
      <w:r w:rsidRPr="00C96467">
        <w:t xml:space="preserve"> must be defined to guarantee different system vendors yield the same UE RF test results.</w:t>
      </w:r>
      <w:bookmarkEnd w:id="57"/>
    </w:p>
    <w:p w14:paraId="5477803E" w14:textId="5C332057" w:rsidR="00317831" w:rsidRDefault="0074566F" w:rsidP="00174D3E">
      <w:pPr>
        <w:pStyle w:val="Caption"/>
        <w:tabs>
          <w:tab w:val="left" w:pos="810"/>
        </w:tabs>
      </w:pPr>
      <w:bookmarkStart w:id="59" w:name="_Ref117757376"/>
      <w:r>
        <w:t xml:space="preserve">Proposal </w:t>
      </w:r>
      <w:r>
        <w:fldChar w:fldCharType="begin"/>
      </w:r>
      <w:r>
        <w:instrText xml:space="preserve"> SEQ Proposal \* ARABIC </w:instrText>
      </w:r>
      <w:r>
        <w:fldChar w:fldCharType="separate"/>
      </w:r>
      <w:r w:rsidR="00E15551">
        <w:rPr>
          <w:noProof/>
        </w:rPr>
        <w:t>10</w:t>
      </w:r>
      <w:r>
        <w:fldChar w:fldCharType="end"/>
      </w:r>
      <w:r>
        <w:t xml:space="preserve">: Do not consider the measurement setup option 3, summarized in </w:t>
      </w:r>
      <w:r>
        <w:fldChar w:fldCharType="begin"/>
      </w:r>
      <w:r>
        <w:instrText xml:space="preserve"> REF _Ref117704181 \h </w:instrText>
      </w:r>
      <w:r>
        <w:fldChar w:fldCharType="separate"/>
      </w:r>
      <w:r w:rsidR="00E15551">
        <w:t xml:space="preserve">Table </w:t>
      </w:r>
      <w:r w:rsidR="00E15551">
        <w:rPr>
          <w:noProof/>
        </w:rPr>
        <w:t>9</w:t>
      </w:r>
      <w:r>
        <w:fldChar w:fldCharType="end"/>
      </w:r>
      <w:r>
        <w:t>, for multi-Rx UE RF testing</w:t>
      </w:r>
      <w:bookmarkEnd w:id="58"/>
      <w:bookmarkEnd w:id="59"/>
    </w:p>
    <w:p w14:paraId="140B2A2C" w14:textId="69C94951" w:rsidR="00007680" w:rsidRPr="004229B0" w:rsidRDefault="00007680" w:rsidP="00007680">
      <w:pPr>
        <w:pStyle w:val="Heading1"/>
        <w:numPr>
          <w:ilvl w:val="1"/>
          <w:numId w:val="4"/>
        </w:numPr>
        <w:tabs>
          <w:tab w:val="left" w:pos="810"/>
        </w:tabs>
      </w:pPr>
      <w:r>
        <w:lastRenderedPageBreak/>
        <w:t>Measurement Setup for UE RF Testing: Option 4</w:t>
      </w:r>
    </w:p>
    <w:p w14:paraId="5A506380" w14:textId="64236770" w:rsidR="001B3434" w:rsidRDefault="00007680" w:rsidP="00007680">
      <w:pPr>
        <w:tabs>
          <w:tab w:val="left" w:pos="810"/>
        </w:tabs>
        <w:spacing w:after="0"/>
      </w:pPr>
      <w:r>
        <w:t xml:space="preserve">The measurement setup options 4 </w:t>
      </w:r>
      <w:r w:rsidR="008441CB">
        <w:t>were discussed</w:t>
      </w:r>
      <w:r>
        <w:t xml:space="preserve"> in </w:t>
      </w:r>
      <w:r>
        <w:fldChar w:fldCharType="begin"/>
      </w:r>
      <w:r>
        <w:instrText xml:space="preserve"> REF _Ref117524375 \r \h </w:instrText>
      </w:r>
      <w:r>
        <w:fldChar w:fldCharType="separate"/>
      </w:r>
      <w:r w:rsidR="00E15551">
        <w:t>[6]</w:t>
      </w:r>
      <w:r>
        <w:fldChar w:fldCharType="end"/>
      </w:r>
      <w:r w:rsidR="001E3172">
        <w:t xml:space="preserve"> but it was further concluded in </w:t>
      </w:r>
      <w:r w:rsidR="001E3172">
        <w:fldChar w:fldCharType="begin"/>
      </w:r>
      <w:r w:rsidR="001E3172">
        <w:instrText xml:space="preserve"> REF _Ref117524375 \r \h </w:instrText>
      </w:r>
      <w:r w:rsidR="001E3172">
        <w:fldChar w:fldCharType="separate"/>
      </w:r>
      <w:r w:rsidR="00E15551">
        <w:t>[6]</w:t>
      </w:r>
      <w:r w:rsidR="001E3172">
        <w:fldChar w:fldCharType="end"/>
      </w:r>
      <w:r w:rsidR="001E3172">
        <w:fldChar w:fldCharType="begin"/>
      </w:r>
      <w:r w:rsidR="001E3172">
        <w:instrText xml:space="preserve"> REF _Ref117524377 \r \h </w:instrText>
      </w:r>
      <w:r w:rsidR="001E3172">
        <w:fldChar w:fldCharType="separate"/>
      </w:r>
      <w:r w:rsidR="00E15551">
        <w:t>[7]</w:t>
      </w:r>
      <w:r w:rsidR="001E3172">
        <w:fldChar w:fldCharType="end"/>
      </w:r>
      <w:r w:rsidR="001E3172">
        <w:t xml:space="preserve"> that these</w:t>
      </w:r>
      <w:r w:rsidR="00DB7D34">
        <w:t xml:space="preserve"> setups are not “favoured solutions” </w:t>
      </w:r>
      <w:r w:rsidR="00D65B2F">
        <w:t>and “</w:t>
      </w:r>
      <w:r w:rsidR="00B5194A" w:rsidRPr="00B5194A">
        <w:t>Option 4 low priority, which only can be considered if no other feasible solutions</w:t>
      </w:r>
      <w:r w:rsidR="00B5194A">
        <w:t>.”</w:t>
      </w:r>
      <w:r w:rsidR="007C29B8">
        <w:t xml:space="preserve"> Both approaches require a test mode</w:t>
      </w:r>
      <w:r w:rsidR="001B3434">
        <w:t xml:space="preserve">: Option 4a would require a brand-new test mode while Option 4b would require </w:t>
      </w:r>
      <w:r w:rsidR="00693157">
        <w:t xml:space="preserve">a modification of the existing UBF test mode. </w:t>
      </w:r>
    </w:p>
    <w:p w14:paraId="58D91EFB" w14:textId="77777777" w:rsidR="001B3434" w:rsidRDefault="001B3434" w:rsidP="00007680">
      <w:pPr>
        <w:tabs>
          <w:tab w:val="left" w:pos="810"/>
        </w:tabs>
        <w:spacing w:after="0"/>
      </w:pPr>
    </w:p>
    <w:p w14:paraId="0B5D8E4A" w14:textId="66CCE3EF" w:rsidR="00007680" w:rsidRDefault="006E4EA1" w:rsidP="00007680">
      <w:pPr>
        <w:tabs>
          <w:tab w:val="left" w:pos="810"/>
        </w:tabs>
        <w:spacing w:after="0"/>
      </w:pPr>
      <w:r>
        <w:t xml:space="preserve">As discussed in </w:t>
      </w:r>
      <w:r>
        <w:fldChar w:fldCharType="begin"/>
      </w:r>
      <w:r>
        <w:instrText xml:space="preserve"> REF _Ref117524375 \r \h </w:instrText>
      </w:r>
      <w:r>
        <w:fldChar w:fldCharType="separate"/>
      </w:r>
      <w:r w:rsidR="00E15551">
        <w:t>[6]</w:t>
      </w:r>
      <w:r>
        <w:fldChar w:fldCharType="end"/>
      </w:r>
      <w:r>
        <w:t>, th</w:t>
      </w:r>
      <w:r w:rsidR="00DA733F">
        <w:t>ese</w:t>
      </w:r>
      <w:r>
        <w:t xml:space="preserve"> options likely </w:t>
      </w:r>
      <w:r w:rsidR="0040244E">
        <w:t>require</w:t>
      </w:r>
      <w:r>
        <w:t xml:space="preserve"> very high test times</w:t>
      </w:r>
      <w:r w:rsidR="00DA733F">
        <w:t xml:space="preserve"> and with NF probes proposed in either approaches</w:t>
      </w:r>
      <w:r w:rsidR="009A5FB6">
        <w:t xml:space="preserve">, they </w:t>
      </w:r>
      <w:r w:rsidR="00B24BAA">
        <w:t xml:space="preserve">yield the same concerns </w:t>
      </w:r>
      <w:r w:rsidR="00405ACE">
        <w:t xml:space="preserve">with NF probes </w:t>
      </w:r>
      <w:r w:rsidR="0040244E">
        <w:t>discussed earlier, i.e.,</w:t>
      </w:r>
      <w:r w:rsidR="00A26304">
        <w:t xml:space="preserve"> </w:t>
      </w:r>
      <w:r w:rsidR="00A26304">
        <w:fldChar w:fldCharType="begin"/>
      </w:r>
      <w:r w:rsidR="00A26304">
        <w:instrText xml:space="preserve"> REF _Ref118205384 \h </w:instrText>
      </w:r>
      <w:r w:rsidR="00A26304">
        <w:fldChar w:fldCharType="separate"/>
      </w:r>
      <w:r w:rsidR="00E15551">
        <w:t xml:space="preserve">Observation </w:t>
      </w:r>
      <w:r w:rsidR="00E15551">
        <w:rPr>
          <w:noProof/>
        </w:rPr>
        <w:t>9</w:t>
      </w:r>
      <w:r w:rsidR="00A26304">
        <w:fldChar w:fldCharType="end"/>
      </w:r>
      <w:r w:rsidR="00A26304">
        <w:t xml:space="preserve"> through </w:t>
      </w:r>
      <w:r w:rsidR="00A26304">
        <w:fldChar w:fldCharType="begin"/>
      </w:r>
      <w:r w:rsidR="00A26304">
        <w:instrText xml:space="preserve"> REF _Ref118205390 \h </w:instrText>
      </w:r>
      <w:r w:rsidR="00A26304">
        <w:fldChar w:fldCharType="separate"/>
      </w:r>
      <w:r w:rsidR="00E15551">
        <w:t xml:space="preserve">Observation </w:t>
      </w:r>
      <w:r w:rsidR="00E15551">
        <w:rPr>
          <w:noProof/>
        </w:rPr>
        <w:t>11</w:t>
      </w:r>
      <w:r w:rsidR="00A26304">
        <w:fldChar w:fldCharType="end"/>
      </w:r>
      <w:r w:rsidR="00A26304">
        <w:t>.</w:t>
      </w:r>
    </w:p>
    <w:p w14:paraId="553D4CAB" w14:textId="77777777" w:rsidR="00A26304" w:rsidRDefault="00A26304" w:rsidP="00007680">
      <w:pPr>
        <w:tabs>
          <w:tab w:val="left" w:pos="810"/>
        </w:tabs>
        <w:spacing w:after="0"/>
      </w:pPr>
    </w:p>
    <w:p w14:paraId="1304B185" w14:textId="59D74C88" w:rsidR="00A26304" w:rsidRDefault="00A26304" w:rsidP="00007680">
      <w:pPr>
        <w:tabs>
          <w:tab w:val="left" w:pos="810"/>
        </w:tabs>
        <w:spacing w:after="0"/>
      </w:pPr>
      <w:r>
        <w:t xml:space="preserve">Since </w:t>
      </w:r>
      <w:r w:rsidR="001002E7">
        <w:t>measurement setup 2a</w:t>
      </w:r>
      <w:r w:rsidR="006839F9">
        <w:t xml:space="preserve"> is considered as a suitable</w:t>
      </w:r>
      <w:r w:rsidR="00A127D4">
        <w:t>/feasible</w:t>
      </w:r>
      <w:r w:rsidR="006839F9">
        <w:t xml:space="preserve"> baseline and given the known</w:t>
      </w:r>
      <w:r w:rsidR="00AA7498">
        <w:t xml:space="preserve"> </w:t>
      </w:r>
      <w:r w:rsidR="006839F9">
        <w:t>disadvantages</w:t>
      </w:r>
      <w:r w:rsidR="00AA7498">
        <w:t xml:space="preserve"> of Option 4, it is proposed to no longer consider Option 4. </w:t>
      </w:r>
    </w:p>
    <w:p w14:paraId="5C83D9CA" w14:textId="66EF6AC4" w:rsidR="005A0B1A" w:rsidRDefault="005A0B1A" w:rsidP="005A0B1A">
      <w:pPr>
        <w:pStyle w:val="Caption"/>
        <w:tabs>
          <w:tab w:val="left" w:pos="810"/>
        </w:tabs>
      </w:pPr>
      <w:bookmarkStart w:id="60" w:name="_Ref118713350"/>
      <w:r>
        <w:t xml:space="preserve">Proposal </w:t>
      </w:r>
      <w:r>
        <w:fldChar w:fldCharType="begin"/>
      </w:r>
      <w:r>
        <w:instrText xml:space="preserve"> SEQ Proposal \* ARABIC </w:instrText>
      </w:r>
      <w:r>
        <w:fldChar w:fldCharType="separate"/>
      </w:r>
      <w:r w:rsidR="00E15551">
        <w:rPr>
          <w:noProof/>
        </w:rPr>
        <w:t>11</w:t>
      </w:r>
      <w:r>
        <w:fldChar w:fldCharType="end"/>
      </w:r>
      <w:r>
        <w:t>: Do not consider the measurement setup option 4 for multi-Rx UE RF testing</w:t>
      </w:r>
      <w:bookmarkEnd w:id="60"/>
    </w:p>
    <w:p w14:paraId="1E3C3F0D" w14:textId="77777777" w:rsidR="00007680" w:rsidRDefault="00007680">
      <w:pPr>
        <w:spacing w:after="0"/>
        <w:rPr>
          <w:rFonts w:ascii="Arial" w:hAnsi="Arial"/>
          <w:sz w:val="36"/>
        </w:rPr>
      </w:pPr>
      <w:r>
        <w:br w:type="page"/>
      </w:r>
    </w:p>
    <w:p w14:paraId="567329C8" w14:textId="64E0C6EC" w:rsidR="000E3605" w:rsidRPr="004229B0" w:rsidRDefault="00F331C0" w:rsidP="00174D3E">
      <w:pPr>
        <w:pStyle w:val="Heading1"/>
        <w:numPr>
          <w:ilvl w:val="0"/>
          <w:numId w:val="4"/>
        </w:numPr>
        <w:tabs>
          <w:tab w:val="left" w:pos="810"/>
        </w:tabs>
        <w:ind w:left="360"/>
      </w:pPr>
      <w:r w:rsidRPr="00F331C0">
        <w:lastRenderedPageBreak/>
        <w:t>Minimum</w:t>
      </w:r>
      <w:r w:rsidR="00F244D9">
        <w:t xml:space="preserve"> and Maximum</w:t>
      </w:r>
      <w:r w:rsidRPr="00F331C0">
        <w:t xml:space="preserve"> Angular Separation between Probes</w:t>
      </w:r>
    </w:p>
    <w:p w14:paraId="2F726CAD" w14:textId="386D72C0" w:rsidR="001F3AED" w:rsidRDefault="001F3AED" w:rsidP="00174D3E">
      <w:pPr>
        <w:tabs>
          <w:tab w:val="left" w:pos="810"/>
        </w:tabs>
      </w:pPr>
      <w:r>
        <w:t>Some discussions were held during the last meeting on the AoA separations</w:t>
      </w:r>
      <w:r w:rsidR="00DE185E">
        <w:t xml:space="preserve"> </w:t>
      </w:r>
      <w:r w:rsidR="009F57CE">
        <w:fldChar w:fldCharType="begin"/>
      </w:r>
      <w:r w:rsidR="009F57CE">
        <w:instrText xml:space="preserve"> REF _Ref117524375 \r \h </w:instrText>
      </w:r>
      <w:r w:rsidR="009F57CE">
        <w:fldChar w:fldCharType="separate"/>
      </w:r>
      <w:r w:rsidR="00E15551">
        <w:t>[6]</w:t>
      </w:r>
      <w:r w:rsidR="009F57CE">
        <w:fldChar w:fldCharType="end"/>
      </w:r>
      <w:r w:rsidR="009F57CE">
        <w:fldChar w:fldCharType="begin"/>
      </w:r>
      <w:r w:rsidR="009F57CE">
        <w:instrText xml:space="preserve"> REF _Ref117524377 \r \h </w:instrText>
      </w:r>
      <w:r w:rsidR="009F57CE">
        <w:fldChar w:fldCharType="separate"/>
      </w:r>
      <w:r w:rsidR="00E15551">
        <w:t>[7]</w:t>
      </w:r>
      <w:r w:rsidR="009F57CE">
        <w:fldChar w:fldCharType="end"/>
      </w:r>
      <w:r w:rsidR="007C730E">
        <w:t xml:space="preserve"> with </w:t>
      </w:r>
      <w:r w:rsidR="00ED3FF7">
        <w:t>more discussions deferred to RAN4#105</w:t>
      </w:r>
    </w:p>
    <w:tbl>
      <w:tblPr>
        <w:tblStyle w:val="TableGrid"/>
        <w:tblW w:w="0" w:type="auto"/>
        <w:tblLook w:val="04A0" w:firstRow="1" w:lastRow="0" w:firstColumn="1" w:lastColumn="0" w:noHBand="0" w:noVBand="1"/>
      </w:tblPr>
      <w:tblGrid>
        <w:gridCol w:w="9631"/>
      </w:tblGrid>
      <w:tr w:rsidR="00DE185E" w14:paraId="3EDA2AD6" w14:textId="77777777" w:rsidTr="00DE185E">
        <w:tc>
          <w:tcPr>
            <w:tcW w:w="9631" w:type="dxa"/>
          </w:tcPr>
          <w:p w14:paraId="52AA3081" w14:textId="77777777" w:rsidR="00DE185E" w:rsidRPr="000C6EBD" w:rsidRDefault="00DE185E" w:rsidP="00174D3E">
            <w:pPr>
              <w:tabs>
                <w:tab w:val="left" w:pos="810"/>
              </w:tabs>
              <w:rPr>
                <w:b/>
                <w:u w:val="single"/>
                <w:lang w:eastAsia="ko-KR"/>
              </w:rPr>
            </w:pPr>
            <w:r w:rsidRPr="000C6EBD">
              <w:rPr>
                <w:b/>
                <w:u w:val="single"/>
                <w:lang w:eastAsia="ko-KR"/>
              </w:rPr>
              <w:t>Issue 1-2-3: AoA angular separations for UE RF testing</w:t>
            </w:r>
          </w:p>
          <w:p w14:paraId="661399C1" w14:textId="77777777" w:rsidR="00DE185E" w:rsidRPr="00762400" w:rsidRDefault="00DE185E" w:rsidP="00174D3E">
            <w:pPr>
              <w:pStyle w:val="ListParagraph"/>
              <w:numPr>
                <w:ilvl w:val="0"/>
                <w:numId w:val="11"/>
              </w:numPr>
              <w:tabs>
                <w:tab w:val="left" w:pos="810"/>
              </w:tabs>
              <w:spacing w:after="120" w:line="240" w:lineRule="auto"/>
              <w:ind w:left="720"/>
              <w:contextualSpacing w:val="0"/>
              <w:rPr>
                <w:rFonts w:eastAsia="SimSun"/>
                <w:szCs w:val="24"/>
                <w:lang w:eastAsia="zh-CN"/>
              </w:rPr>
            </w:pPr>
            <w:r w:rsidRPr="00762400">
              <w:rPr>
                <w:rFonts w:eastAsia="SimSun"/>
                <w:szCs w:val="24"/>
                <w:lang w:eastAsia="zh-CN"/>
              </w:rPr>
              <w:t xml:space="preserve">Agreement: </w:t>
            </w:r>
          </w:p>
          <w:p w14:paraId="33C8F134" w14:textId="48D036D4" w:rsidR="00DE185E" w:rsidRPr="00363733" w:rsidRDefault="00DE185E" w:rsidP="00174D3E">
            <w:pPr>
              <w:pStyle w:val="ListParagraph"/>
              <w:numPr>
                <w:ilvl w:val="1"/>
                <w:numId w:val="11"/>
              </w:numPr>
              <w:tabs>
                <w:tab w:val="left" w:pos="810"/>
              </w:tabs>
              <w:spacing w:after="120" w:line="240" w:lineRule="auto"/>
              <w:ind w:left="1440"/>
              <w:contextualSpacing w:val="0"/>
              <w:rPr>
                <w:rFonts w:eastAsia="SimSun"/>
                <w:szCs w:val="24"/>
                <w:lang w:eastAsia="zh-CN"/>
              </w:rPr>
            </w:pPr>
            <w:r w:rsidRPr="000C6EBD">
              <w:rPr>
                <w:rFonts w:eastAsia="SimSun"/>
                <w:szCs w:val="24"/>
                <w:lang w:eastAsia="zh-CN"/>
              </w:rPr>
              <w:t xml:space="preserve">Companies can share the views on the possible min angular separation </w:t>
            </w:r>
            <w:r>
              <w:rPr>
                <w:rFonts w:eastAsia="SimSun"/>
                <w:szCs w:val="24"/>
                <w:lang w:eastAsia="zh-CN"/>
              </w:rPr>
              <w:t xml:space="preserve">for the potential solutions listed in Issue 1-2-1 </w:t>
            </w:r>
            <w:r w:rsidRPr="000C6EBD">
              <w:rPr>
                <w:rFonts w:eastAsia="SimSun"/>
                <w:szCs w:val="24"/>
                <w:lang w:eastAsia="zh-CN"/>
              </w:rPr>
              <w:t>from testability point of view. The target is to consider a wide range of AoA angular separations between AoA1 and AoA2</w:t>
            </w:r>
            <w:r>
              <w:rPr>
                <w:rFonts w:eastAsia="SimSun"/>
                <w:szCs w:val="24"/>
                <w:lang w:eastAsia="zh-CN"/>
              </w:rPr>
              <w:t>.</w:t>
            </w:r>
          </w:p>
        </w:tc>
      </w:tr>
    </w:tbl>
    <w:p w14:paraId="4310173F" w14:textId="0A6A372A" w:rsidR="002E57C0" w:rsidRDefault="00ED3FF7" w:rsidP="00174D3E">
      <w:pPr>
        <w:tabs>
          <w:tab w:val="left" w:pos="810"/>
        </w:tabs>
      </w:pPr>
      <w:r>
        <w:t xml:space="preserve">As outlined in </w:t>
      </w:r>
      <w:r>
        <w:fldChar w:fldCharType="begin"/>
      </w:r>
      <w:r>
        <w:instrText xml:space="preserve"> REF _Ref117523885 \r \h </w:instrText>
      </w:r>
      <w:r>
        <w:fldChar w:fldCharType="separate"/>
      </w:r>
      <w:r w:rsidR="00E15551">
        <w:t>[3]</w:t>
      </w:r>
      <w:r>
        <w:fldChar w:fldCharType="end"/>
      </w:r>
      <w:r>
        <w:t>, d</w:t>
      </w:r>
      <w:r w:rsidR="007915C5" w:rsidRPr="004229B0">
        <w:t>ue to the finite size of the probes, the minimum angular separation between probes will be limited to prevent collisions</w:t>
      </w:r>
      <w:r w:rsidR="00A10007">
        <w:t xml:space="preserve"> and</w:t>
      </w:r>
      <w:r w:rsidR="007915C5" w:rsidRPr="004229B0">
        <w:t xml:space="preserve"> thus prevent a “full” degree of rotation freedom</w:t>
      </w:r>
      <w:r w:rsidR="008618FF">
        <w:t xml:space="preserve"> of </w:t>
      </w:r>
      <w:r w:rsidR="00A10007">
        <w:t xml:space="preserve">one </w:t>
      </w:r>
      <w:r w:rsidR="008618FF">
        <w:t>AoA</w:t>
      </w:r>
      <w:r w:rsidR="00C16C9A">
        <w:t xml:space="preserve"> unless probes are placed back-to-back as illustrated in </w:t>
      </w:r>
      <w:r w:rsidR="00C16C9A">
        <w:fldChar w:fldCharType="begin"/>
      </w:r>
      <w:r w:rsidR="00C16C9A">
        <w:instrText xml:space="preserve"> REF _Ref117689127 \h </w:instrText>
      </w:r>
      <w:r w:rsidR="00C16C9A">
        <w:fldChar w:fldCharType="separate"/>
      </w:r>
      <w:r w:rsidR="00E15551" w:rsidRPr="004229B0">
        <w:t xml:space="preserve">Figure </w:t>
      </w:r>
      <w:r w:rsidR="00E15551">
        <w:rPr>
          <w:noProof/>
        </w:rPr>
        <w:t>6</w:t>
      </w:r>
      <w:r w:rsidR="00C16C9A">
        <w:fldChar w:fldCharType="end"/>
      </w:r>
      <w:r w:rsidR="002E57C0">
        <w:t xml:space="preserve"> which introduces blocking effects</w:t>
      </w:r>
      <w:r w:rsidR="007915C5" w:rsidRPr="004229B0">
        <w:t xml:space="preserve">. </w:t>
      </w:r>
    </w:p>
    <w:p w14:paraId="3C798BBB" w14:textId="088D8482" w:rsidR="007915C5" w:rsidRPr="004229B0" w:rsidRDefault="007915C5" w:rsidP="00174D3E">
      <w:pPr>
        <w:tabs>
          <w:tab w:val="left" w:pos="810"/>
        </w:tabs>
      </w:pPr>
      <w:r w:rsidRPr="004229B0">
        <w:t xml:space="preserve">The minimum angular separation between neighbouring reflectors is larger than the minimum separation between two regular </w:t>
      </w:r>
      <w:proofErr w:type="spellStart"/>
      <w:r>
        <w:t>millimeter</w:t>
      </w:r>
      <w:proofErr w:type="spellEnd"/>
      <w:r>
        <w:t>-wave</w:t>
      </w:r>
      <w:r w:rsidRPr="004229B0">
        <w:t xml:space="preserve"> probes as illustrated in </w:t>
      </w:r>
      <w:r w:rsidRPr="004229B0">
        <w:fldChar w:fldCharType="begin"/>
      </w:r>
      <w:r w:rsidRPr="004229B0">
        <w:instrText xml:space="preserve"> REF _Ref115099025 \h </w:instrText>
      </w:r>
      <w:r w:rsidRPr="004229B0">
        <w:fldChar w:fldCharType="separate"/>
      </w:r>
      <w:r w:rsidR="00E15551" w:rsidRPr="004229B0">
        <w:t xml:space="preserve">Figure </w:t>
      </w:r>
      <w:r w:rsidR="00E15551">
        <w:rPr>
          <w:noProof/>
        </w:rPr>
        <w:t>9</w:t>
      </w:r>
      <w:r w:rsidRPr="004229B0">
        <w:fldChar w:fldCharType="end"/>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1DF269B7" w14:textId="24AF34FD" w:rsidR="007915C5" w:rsidRPr="004229B0" w:rsidRDefault="007915C5" w:rsidP="00174D3E">
      <w:pPr>
        <w:pStyle w:val="Caption"/>
        <w:tabs>
          <w:tab w:val="left" w:pos="810"/>
        </w:tabs>
      </w:pPr>
      <w:bookmarkStart w:id="61" w:name="_Ref115103594"/>
      <w:bookmarkStart w:id="62" w:name="_Ref117768208"/>
      <w:r w:rsidRPr="004229B0">
        <w:t xml:space="preserve">Observation </w:t>
      </w:r>
      <w:r w:rsidRPr="004229B0">
        <w:fldChar w:fldCharType="begin"/>
      </w:r>
      <w:r w:rsidRPr="004229B0">
        <w:instrText xml:space="preserve"> SEQ Observation \* ARABIC </w:instrText>
      </w:r>
      <w:r w:rsidRPr="004229B0">
        <w:fldChar w:fldCharType="separate"/>
      </w:r>
      <w:r w:rsidR="00E15551">
        <w:rPr>
          <w:noProof/>
        </w:rPr>
        <w:t>17</w:t>
      </w:r>
      <w:r w:rsidRPr="004229B0">
        <w:fldChar w:fldCharType="end"/>
      </w:r>
      <w:r w:rsidRPr="004229B0">
        <w:t>: The minimum angular separation between IFF probes is ~</w:t>
      </w:r>
      <w:r w:rsidRPr="006B05AB">
        <w:t xml:space="preserve">30° </w:t>
      </w:r>
      <w:r w:rsidR="006B05AB" w:rsidRPr="006B05AB">
        <w:t xml:space="preserve">while </w:t>
      </w:r>
      <w:r w:rsidR="006B05AB">
        <w:t xml:space="preserve">the </w:t>
      </w:r>
      <w:r w:rsidR="006B05AB" w:rsidRPr="004229B0">
        <w:t xml:space="preserve">minimum angular separation between </w:t>
      </w:r>
      <w:r w:rsidR="006B05AB">
        <w:t>D</w:t>
      </w:r>
      <w:r w:rsidR="006B05AB" w:rsidRPr="004229B0">
        <w:t xml:space="preserve">FF probes is </w:t>
      </w:r>
      <w:r w:rsidRPr="006B05AB">
        <w:t>~5°</w:t>
      </w:r>
      <w:bookmarkEnd w:id="61"/>
      <w:r w:rsidR="00752E2C" w:rsidRPr="006B05AB">
        <w:t>.</w:t>
      </w:r>
      <w:bookmarkEnd w:id="62"/>
    </w:p>
    <w:p w14:paraId="77CE50B8" w14:textId="77777777" w:rsidR="007915C5" w:rsidRPr="004229B0" w:rsidRDefault="007915C5" w:rsidP="00174D3E">
      <w:pPr>
        <w:tabs>
          <w:tab w:val="left" w:pos="810"/>
        </w:tabs>
        <w:spacing w:after="0"/>
        <w:jc w:val="center"/>
      </w:pPr>
      <w:r w:rsidRPr="004229B0">
        <w:rPr>
          <w:noProof/>
        </w:rPr>
        <w:drawing>
          <wp:inline distT="0" distB="0" distL="0" distR="0" wp14:anchorId="0CAB8326" wp14:editId="2AD30C18">
            <wp:extent cx="2743200" cy="36945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40FB885F" w14:textId="676328DC" w:rsidR="007915C5" w:rsidRDefault="007915C5" w:rsidP="00174D3E">
      <w:pPr>
        <w:pStyle w:val="Caption"/>
        <w:tabs>
          <w:tab w:val="left" w:pos="810"/>
        </w:tabs>
        <w:jc w:val="center"/>
      </w:pPr>
      <w:bookmarkStart w:id="63" w:name="_Ref115099025"/>
      <w:r w:rsidRPr="004229B0">
        <w:t xml:space="preserve">Figure </w:t>
      </w:r>
      <w:r w:rsidRPr="004229B0">
        <w:fldChar w:fldCharType="begin"/>
      </w:r>
      <w:r w:rsidRPr="004229B0">
        <w:instrText xml:space="preserve"> SEQ Figure \* ARABIC </w:instrText>
      </w:r>
      <w:r w:rsidRPr="004229B0">
        <w:fldChar w:fldCharType="separate"/>
      </w:r>
      <w:r w:rsidR="00E15551">
        <w:rPr>
          <w:noProof/>
        </w:rPr>
        <w:t>9</w:t>
      </w:r>
      <w:r w:rsidRPr="004229B0">
        <w:fldChar w:fldCharType="end"/>
      </w:r>
      <w:bookmarkEnd w:id="63"/>
      <w:r w:rsidRPr="004229B0">
        <w:t>: Illustration of minimum angular separations between IFF (top) and DFF probes.</w:t>
      </w:r>
    </w:p>
    <w:p w14:paraId="2D396C86" w14:textId="77777777" w:rsidR="00E4539D" w:rsidRDefault="00E4539D" w:rsidP="00174D3E">
      <w:pPr>
        <w:tabs>
          <w:tab w:val="left" w:pos="810"/>
        </w:tabs>
      </w:pPr>
    </w:p>
    <w:p w14:paraId="52379944" w14:textId="428B9484" w:rsidR="00E4539D" w:rsidRPr="00E4539D" w:rsidRDefault="00E4539D" w:rsidP="00174D3E">
      <w:pPr>
        <w:tabs>
          <w:tab w:val="left" w:pos="810"/>
        </w:tabs>
      </w:pPr>
      <w:r>
        <w:t>The maximum angular separation between probes could be as large as 180</w:t>
      </w:r>
      <w:r w:rsidR="00BC1348">
        <w:rPr>
          <w:rFonts w:ascii="Arial" w:hAnsi="Arial" w:cs="Arial"/>
        </w:rPr>
        <w:t>°</w:t>
      </w:r>
      <w:r w:rsidR="00BC1348">
        <w:t xml:space="preserve">. However, this </w:t>
      </w:r>
      <w:r w:rsidR="00BE25E0">
        <w:t xml:space="preserve">angular </w:t>
      </w:r>
      <w:r w:rsidR="00BC1348">
        <w:t xml:space="preserve">separation would result in significant </w:t>
      </w:r>
      <w:r w:rsidR="00C90D6F">
        <w:t>blocking between one AoA probe and the DUT positioner</w:t>
      </w:r>
      <w:r w:rsidR="00552409">
        <w:t>, as illustrated</w:t>
      </w:r>
      <w:r w:rsidR="00076460">
        <w:t xml:space="preserve"> in </w:t>
      </w:r>
      <w:r w:rsidR="00076460">
        <w:fldChar w:fldCharType="begin"/>
      </w:r>
      <w:r w:rsidR="00076460">
        <w:instrText xml:space="preserve"> REF _Ref117762874 \h </w:instrText>
      </w:r>
      <w:r w:rsidR="00076460">
        <w:fldChar w:fldCharType="separate"/>
      </w:r>
      <w:r w:rsidR="00E15551" w:rsidRPr="004229B0">
        <w:t xml:space="preserve">Figure </w:t>
      </w:r>
      <w:r w:rsidR="00E15551">
        <w:rPr>
          <w:noProof/>
        </w:rPr>
        <w:t>10</w:t>
      </w:r>
      <w:r w:rsidR="00076460">
        <w:fldChar w:fldCharType="end"/>
      </w:r>
      <w:r w:rsidR="006B569E">
        <w:t>, an</w:t>
      </w:r>
      <w:r w:rsidR="00BC4D34">
        <w:t xml:space="preserve">d </w:t>
      </w:r>
      <w:r w:rsidR="00943C93">
        <w:t xml:space="preserve">the line-of-sight path between both probes </w:t>
      </w:r>
      <w:r w:rsidR="00BC4D34">
        <w:t xml:space="preserve">also introduce </w:t>
      </w:r>
      <w:r w:rsidR="00943C93">
        <w:t>a significant amount of coupling</w:t>
      </w:r>
      <w:r w:rsidR="00C90D6F">
        <w:t>. It is therefore suggested to limit the maximum</w:t>
      </w:r>
      <w:r w:rsidR="00552409">
        <w:t xml:space="preserve"> angular separation between probes/AoAs to 150</w:t>
      </w:r>
      <w:r w:rsidR="00552409">
        <w:rPr>
          <w:rFonts w:ascii="Arial" w:hAnsi="Arial" w:cs="Arial"/>
        </w:rPr>
        <w:t>°</w:t>
      </w:r>
      <w:r w:rsidR="00552409" w:rsidRPr="00552409">
        <w:t xml:space="preserve"> </w:t>
      </w:r>
      <w:r w:rsidR="00076460">
        <w:t xml:space="preserve">(blue reflector/probe in </w:t>
      </w:r>
      <w:r w:rsidR="00076460">
        <w:fldChar w:fldCharType="begin"/>
      </w:r>
      <w:r w:rsidR="00076460">
        <w:instrText xml:space="preserve"> REF _Ref117762874 \h </w:instrText>
      </w:r>
      <w:r w:rsidR="00076460">
        <w:fldChar w:fldCharType="separate"/>
      </w:r>
      <w:r w:rsidR="00E15551" w:rsidRPr="004229B0">
        <w:t xml:space="preserve">Figure </w:t>
      </w:r>
      <w:r w:rsidR="00E15551">
        <w:rPr>
          <w:noProof/>
        </w:rPr>
        <w:t>10</w:t>
      </w:r>
      <w:r w:rsidR="00076460">
        <w:fldChar w:fldCharType="end"/>
      </w:r>
      <w:r w:rsidR="00076460">
        <w:t>) and the minimum angular separation between probes/AoAs to 30</w:t>
      </w:r>
      <w:r w:rsidR="00076460">
        <w:rPr>
          <w:rFonts w:ascii="Arial" w:hAnsi="Arial" w:cs="Arial"/>
        </w:rPr>
        <w:t xml:space="preserve">° </w:t>
      </w:r>
      <w:r w:rsidR="00076460">
        <w:t xml:space="preserve">(red reflector/probe in </w:t>
      </w:r>
      <w:r w:rsidR="00076460">
        <w:fldChar w:fldCharType="begin"/>
      </w:r>
      <w:r w:rsidR="00076460">
        <w:instrText xml:space="preserve"> REF _Ref117762874 \h </w:instrText>
      </w:r>
      <w:r w:rsidR="00076460">
        <w:fldChar w:fldCharType="separate"/>
      </w:r>
      <w:r w:rsidR="00E15551" w:rsidRPr="004229B0">
        <w:t xml:space="preserve">Figure </w:t>
      </w:r>
      <w:r w:rsidR="00E15551">
        <w:rPr>
          <w:noProof/>
        </w:rPr>
        <w:t>10</w:t>
      </w:r>
      <w:r w:rsidR="00076460">
        <w:fldChar w:fldCharType="end"/>
      </w:r>
      <w:r w:rsidR="00076460">
        <w:t>)</w:t>
      </w:r>
      <w:r w:rsidR="007C7F16">
        <w:t xml:space="preserve"> </w:t>
      </w:r>
      <w:r w:rsidR="0056243C">
        <w:t>while</w:t>
      </w:r>
      <w:r w:rsidR="007C7F16">
        <w:t xml:space="preserve"> consider</w:t>
      </w:r>
      <w:r w:rsidR="00B247CD">
        <w:t>ing</w:t>
      </w:r>
      <w:r w:rsidR="007C7F16">
        <w:t xml:space="preserve"> the IFF </w:t>
      </w:r>
      <w:r w:rsidR="00B247CD">
        <w:t>and DFF methodologies for min and max</w:t>
      </w:r>
      <w:r w:rsidR="003315D4">
        <w:t xml:space="preserve"> angular separations</w:t>
      </w:r>
      <w:r w:rsidR="00632521">
        <w:t>.</w:t>
      </w:r>
    </w:p>
    <w:p w14:paraId="7B992050" w14:textId="3025E726" w:rsidR="007915C5" w:rsidRDefault="008A6E24" w:rsidP="00174D3E">
      <w:pPr>
        <w:tabs>
          <w:tab w:val="left" w:pos="810"/>
        </w:tabs>
        <w:spacing w:after="0"/>
      </w:pPr>
      <w:r>
        <w:rPr>
          <w:noProof/>
        </w:rPr>
        <w:lastRenderedPageBreak/>
        <w:drawing>
          <wp:inline distT="0" distB="0" distL="0" distR="0" wp14:anchorId="65A0D01C" wp14:editId="6C96C289">
            <wp:extent cx="5486400" cy="29186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2918645"/>
                    </a:xfrm>
                    <a:prstGeom prst="rect">
                      <a:avLst/>
                    </a:prstGeom>
                    <a:noFill/>
                  </pic:spPr>
                </pic:pic>
              </a:graphicData>
            </a:graphic>
          </wp:inline>
        </w:drawing>
      </w:r>
    </w:p>
    <w:p w14:paraId="477B41EF" w14:textId="18BC132E" w:rsidR="00694950" w:rsidRPr="004229B0" w:rsidRDefault="00694950" w:rsidP="00174D3E">
      <w:pPr>
        <w:pStyle w:val="Caption"/>
        <w:tabs>
          <w:tab w:val="left" w:pos="810"/>
        </w:tabs>
        <w:jc w:val="center"/>
      </w:pPr>
      <w:bookmarkStart w:id="64" w:name="_Ref117762874"/>
      <w:r w:rsidRPr="004229B0">
        <w:t xml:space="preserve">Figure </w:t>
      </w:r>
      <w:r w:rsidRPr="004229B0">
        <w:fldChar w:fldCharType="begin"/>
      </w:r>
      <w:r w:rsidRPr="004229B0">
        <w:instrText xml:space="preserve"> SEQ Figure \* ARABIC </w:instrText>
      </w:r>
      <w:r w:rsidRPr="004229B0">
        <w:fldChar w:fldCharType="separate"/>
      </w:r>
      <w:r w:rsidR="00E15551">
        <w:rPr>
          <w:noProof/>
        </w:rPr>
        <w:t>10</w:t>
      </w:r>
      <w:r w:rsidRPr="004229B0">
        <w:fldChar w:fldCharType="end"/>
      </w:r>
      <w:bookmarkEnd w:id="64"/>
      <w:r w:rsidRPr="004229B0">
        <w:t xml:space="preserve">: Illustration of minimum </w:t>
      </w:r>
      <w:r w:rsidR="00210B4B">
        <w:t xml:space="preserve">and maximum proposed </w:t>
      </w:r>
      <w:r w:rsidRPr="004229B0">
        <w:t>angular separations.</w:t>
      </w:r>
    </w:p>
    <w:p w14:paraId="668CED5F" w14:textId="66514EAA" w:rsidR="00694950" w:rsidRDefault="00632521" w:rsidP="00174D3E">
      <w:pPr>
        <w:pStyle w:val="Caption"/>
        <w:tabs>
          <w:tab w:val="left" w:pos="810"/>
        </w:tabs>
      </w:pPr>
      <w:bookmarkStart w:id="65" w:name="_Ref117768209"/>
      <w:r>
        <w:t xml:space="preserve">Proposal </w:t>
      </w:r>
      <w:r>
        <w:fldChar w:fldCharType="begin"/>
      </w:r>
      <w:r>
        <w:instrText xml:space="preserve"> SEQ Proposal \* ARABIC </w:instrText>
      </w:r>
      <w:r>
        <w:fldChar w:fldCharType="separate"/>
      </w:r>
      <w:r w:rsidR="00E15551">
        <w:rPr>
          <w:noProof/>
        </w:rPr>
        <w:t>12</w:t>
      </w:r>
      <w:r>
        <w:fldChar w:fldCharType="end"/>
      </w:r>
      <w:r>
        <w:t>: Limit the maximum angular separation between probes/AoAs to 150</w:t>
      </w:r>
      <w:r w:rsidR="00712689">
        <w:rPr>
          <w:rFonts w:ascii="Arial" w:hAnsi="Arial" w:cs="Arial"/>
        </w:rPr>
        <w:t>°</w:t>
      </w:r>
      <w:r>
        <w:t xml:space="preserve"> and the minimum angular separation between probes/AoAs to 30</w:t>
      </w:r>
      <w:r>
        <w:rPr>
          <w:rFonts w:ascii="Arial" w:hAnsi="Arial" w:cs="Arial"/>
        </w:rPr>
        <w:t>°</w:t>
      </w:r>
      <w:bookmarkEnd w:id="65"/>
    </w:p>
    <w:p w14:paraId="54EE386D" w14:textId="77777777" w:rsidR="000E3605" w:rsidRDefault="000E3605" w:rsidP="00174D3E">
      <w:pPr>
        <w:tabs>
          <w:tab w:val="left" w:pos="810"/>
        </w:tabs>
        <w:spacing w:after="0"/>
        <w:rPr>
          <w:rFonts w:ascii="Arial" w:hAnsi="Arial"/>
          <w:sz w:val="36"/>
        </w:rPr>
      </w:pPr>
      <w:r>
        <w:br w:type="page"/>
      </w:r>
    </w:p>
    <w:p w14:paraId="614A2E47" w14:textId="12037A85" w:rsidR="00180E7C" w:rsidRPr="004229B0" w:rsidRDefault="00180E7C" w:rsidP="00174D3E">
      <w:pPr>
        <w:pStyle w:val="Heading1"/>
        <w:numPr>
          <w:ilvl w:val="0"/>
          <w:numId w:val="4"/>
        </w:numPr>
        <w:tabs>
          <w:tab w:val="left" w:pos="810"/>
        </w:tabs>
        <w:ind w:left="360"/>
      </w:pPr>
      <w:r>
        <w:lastRenderedPageBreak/>
        <w:t>Polarization Combinations</w:t>
      </w:r>
      <w:r w:rsidR="00534B35">
        <w:t>/Permutations</w:t>
      </w:r>
    </w:p>
    <w:p w14:paraId="7725F513" w14:textId="7F61ECE2" w:rsidR="00653CEE" w:rsidRDefault="00180E7C" w:rsidP="004474EF">
      <w:r w:rsidRPr="004474EF">
        <w:t>No decision has been made yet on the polarization combinations</w:t>
      </w:r>
      <w:r w:rsidR="00653CEE" w:rsidRPr="004474EF">
        <w:t>/permutations necessary for AoA1 and AoA2</w:t>
      </w:r>
      <w:r w:rsidR="00D82DBF" w:rsidRPr="004474EF">
        <w:t xml:space="preserve"> </w:t>
      </w:r>
      <w:r w:rsidR="00D82DBF" w:rsidRPr="004474EF">
        <w:fldChar w:fldCharType="begin"/>
      </w:r>
      <w:r w:rsidR="00D82DBF" w:rsidRPr="004474EF">
        <w:instrText xml:space="preserve"> REF _Ref118105310 \n \h </w:instrText>
      </w:r>
      <w:r w:rsidR="004474EF">
        <w:instrText xml:space="preserve"> \* MERGEFORMAT </w:instrText>
      </w:r>
      <w:r w:rsidR="00D82DBF" w:rsidRPr="004474EF">
        <w:fldChar w:fldCharType="separate"/>
      </w:r>
      <w:r w:rsidR="00E15551">
        <w:t>[10]</w:t>
      </w:r>
      <w:r w:rsidR="00D82DBF" w:rsidRPr="004474EF">
        <w:fldChar w:fldCharType="end"/>
      </w:r>
      <w:r w:rsidR="00653CEE" w:rsidRPr="004474EF">
        <w:t>. Four different combinations</w:t>
      </w:r>
      <w:r w:rsidR="00690F11" w:rsidRPr="004474EF">
        <w:t xml:space="preserve"> for the 2-DL Rx test are possible as illustrated in </w:t>
      </w:r>
      <w:r w:rsidR="00690F11" w:rsidRPr="004474EF">
        <w:fldChar w:fldCharType="begin"/>
      </w:r>
      <w:r w:rsidR="00690F11" w:rsidRPr="004474EF">
        <w:instrText xml:space="preserve"> REF _Ref117783879 \h </w:instrText>
      </w:r>
      <w:r w:rsidR="004474EF">
        <w:instrText xml:space="preserve"> \* MERGEFORMAT </w:instrText>
      </w:r>
      <w:r w:rsidR="00690F11" w:rsidRPr="004474EF">
        <w:fldChar w:fldCharType="separate"/>
      </w:r>
      <w:r w:rsidR="00E15551">
        <w:t>Table 10</w:t>
      </w:r>
      <w:r w:rsidR="00690F11" w:rsidRPr="004474EF">
        <w:fldChar w:fldCharType="end"/>
      </w:r>
      <w:r w:rsidR="005970EA" w:rsidRPr="004474EF">
        <w:t xml:space="preserve"> for </w:t>
      </w:r>
      <w:r w:rsidR="00667FD6" w:rsidRPr="004474EF">
        <w:t xml:space="preserve">AoA1 and AoA2 placed within the yz plane and in </w:t>
      </w:r>
      <w:r w:rsidR="004474EF">
        <w:fldChar w:fldCharType="begin"/>
      </w:r>
      <w:r w:rsidR="004474EF">
        <w:instrText xml:space="preserve"> REF _Ref118718880 \h </w:instrText>
      </w:r>
      <w:r w:rsidR="004474EF">
        <w:fldChar w:fldCharType="separate"/>
      </w:r>
      <w:r w:rsidR="00E15551">
        <w:t xml:space="preserve">Table </w:t>
      </w:r>
      <w:r w:rsidR="00E15551">
        <w:rPr>
          <w:noProof/>
        </w:rPr>
        <w:t>11</w:t>
      </w:r>
      <w:r w:rsidR="004474EF">
        <w:fldChar w:fldCharType="end"/>
      </w:r>
      <w:r w:rsidR="00667FD6">
        <w:t xml:space="preserve"> for AoA1 and AoA2 placed within the </w:t>
      </w:r>
      <w:r w:rsidR="00667FD6" w:rsidRPr="00667FD6">
        <w:rPr>
          <w:i/>
          <w:iCs/>
        </w:rPr>
        <w:t>xz</w:t>
      </w:r>
      <w:r w:rsidR="00667FD6">
        <w:t xml:space="preserve"> plane</w:t>
      </w:r>
      <w:r w:rsidR="00AE4693">
        <w:t>, i.e., (</w:t>
      </w:r>
      <w:r w:rsidR="00AE4693" w:rsidRPr="003969F0">
        <w:t>AoA1</w:t>
      </w:r>
      <w:r w:rsidR="00AE4693" w:rsidRPr="003969F0">
        <w:rPr>
          <w:rFonts w:ascii="Symbol" w:hAnsi="Symbol"/>
          <w:vertAlign w:val="subscript"/>
        </w:rPr>
        <w:t>q</w:t>
      </w:r>
      <w:r w:rsidR="00AE4693">
        <w:t xml:space="preserve">, </w:t>
      </w:r>
      <w:r w:rsidR="00AE4693" w:rsidRPr="003969F0">
        <w:t>AoA2</w:t>
      </w:r>
      <w:r w:rsidR="00AE4693" w:rsidRPr="003969F0">
        <w:rPr>
          <w:rFonts w:ascii="Symbol" w:hAnsi="Symbol"/>
          <w:vertAlign w:val="subscript"/>
        </w:rPr>
        <w:t>q</w:t>
      </w:r>
      <w:r w:rsidR="00AE4693" w:rsidRPr="00683A58">
        <w:rPr>
          <w:rFonts w:ascii="Symbol" w:hAnsi="Symbol"/>
        </w:rPr>
        <w:t>)</w:t>
      </w:r>
      <w:r w:rsidR="00AE4693" w:rsidRPr="003969F0">
        <w:rPr>
          <w:rFonts w:ascii="Symbol" w:hAnsi="Symbol"/>
        </w:rPr>
        <w:t>,</w:t>
      </w:r>
      <w:r w:rsidR="00AE4693" w:rsidRPr="003969F0">
        <w:t xml:space="preserve"> </w:t>
      </w:r>
      <w:r w:rsidR="00AE4693">
        <w:t>(</w:t>
      </w:r>
      <w:r w:rsidR="00AE4693" w:rsidRPr="003969F0">
        <w:t>AoA1</w:t>
      </w:r>
      <w:r w:rsidR="00AE4693" w:rsidRPr="003969F0">
        <w:rPr>
          <w:rFonts w:ascii="Symbol" w:hAnsi="Symbol"/>
          <w:vertAlign w:val="subscript"/>
        </w:rPr>
        <w:t>q</w:t>
      </w:r>
      <w:r w:rsidR="00AE4693">
        <w:t xml:space="preserve">, </w:t>
      </w:r>
      <w:r w:rsidR="00AE4693" w:rsidRPr="003969F0">
        <w:t>AoA2</w:t>
      </w:r>
      <w:r w:rsidR="00AE4693">
        <w:rPr>
          <w:rFonts w:ascii="Symbol" w:hAnsi="Symbol"/>
          <w:vertAlign w:val="subscript"/>
        </w:rPr>
        <w:t>f</w:t>
      </w:r>
      <w:r w:rsidR="00AE4693" w:rsidRPr="00683A58">
        <w:rPr>
          <w:rFonts w:ascii="Symbol" w:hAnsi="Symbol"/>
        </w:rPr>
        <w:t>)</w:t>
      </w:r>
      <w:r w:rsidR="00AE4693" w:rsidRPr="003969F0">
        <w:rPr>
          <w:rFonts w:ascii="Symbol" w:hAnsi="Symbol"/>
        </w:rPr>
        <w:t>,</w:t>
      </w:r>
      <w:r w:rsidR="00AE4693" w:rsidRPr="003969F0">
        <w:t xml:space="preserve"> </w:t>
      </w:r>
      <w:r w:rsidR="00AE4693">
        <w:t>(</w:t>
      </w:r>
      <w:r w:rsidR="00AE4693" w:rsidRPr="003969F0">
        <w:t>AoA1</w:t>
      </w:r>
      <w:r w:rsidR="00AE4693">
        <w:rPr>
          <w:rFonts w:ascii="Symbol" w:hAnsi="Symbol"/>
          <w:vertAlign w:val="subscript"/>
        </w:rPr>
        <w:t>f</w:t>
      </w:r>
      <w:r w:rsidR="00AE4693">
        <w:t xml:space="preserve">, </w:t>
      </w:r>
      <w:r w:rsidR="00AE4693" w:rsidRPr="003969F0">
        <w:t>AoA2</w:t>
      </w:r>
      <w:r w:rsidR="00AE4693" w:rsidRPr="003969F0">
        <w:rPr>
          <w:rFonts w:ascii="Symbol" w:hAnsi="Symbol"/>
          <w:vertAlign w:val="subscript"/>
        </w:rPr>
        <w:t>q</w:t>
      </w:r>
      <w:r w:rsidR="00AE4693" w:rsidRPr="00683A58">
        <w:rPr>
          <w:rFonts w:ascii="Symbol" w:hAnsi="Symbol"/>
        </w:rPr>
        <w:t>)</w:t>
      </w:r>
      <w:r w:rsidR="00AE4693" w:rsidRPr="003969F0">
        <w:rPr>
          <w:rFonts w:ascii="Symbol" w:hAnsi="Symbol"/>
        </w:rPr>
        <w:t>,</w:t>
      </w:r>
      <w:r w:rsidR="00AE4693" w:rsidRPr="003969F0">
        <w:t xml:space="preserve"> </w:t>
      </w:r>
      <w:r w:rsidR="00AE4693">
        <w:t>(</w:t>
      </w:r>
      <w:r w:rsidR="00AE4693" w:rsidRPr="003969F0">
        <w:t>AoA1</w:t>
      </w:r>
      <w:r w:rsidR="00AE4693">
        <w:rPr>
          <w:rFonts w:ascii="Symbol" w:hAnsi="Symbol"/>
          <w:vertAlign w:val="subscript"/>
        </w:rPr>
        <w:t>f</w:t>
      </w:r>
      <w:r w:rsidR="00AE4693">
        <w:t xml:space="preserve">, </w:t>
      </w:r>
      <w:r w:rsidR="00AE4693" w:rsidRPr="003969F0">
        <w:t>AoA2</w:t>
      </w:r>
      <w:r w:rsidR="00AE4693">
        <w:rPr>
          <w:rFonts w:ascii="Symbol" w:hAnsi="Symbol"/>
          <w:vertAlign w:val="subscript"/>
        </w:rPr>
        <w:t>f</w:t>
      </w:r>
      <w:r w:rsidR="00AE4693" w:rsidRPr="00683A58">
        <w:rPr>
          <w:rFonts w:ascii="Symbol" w:hAnsi="Symbol"/>
        </w:rPr>
        <w:t>)</w:t>
      </w:r>
      <w:r w:rsidR="00AE4693" w:rsidRPr="003969F0">
        <w:t>.</w:t>
      </w:r>
      <w:r w:rsidR="00AE4693">
        <w:t xml:space="preserve"> </w:t>
      </w:r>
    </w:p>
    <w:p w14:paraId="29355E48" w14:textId="2928D6D7" w:rsidR="00653CEE" w:rsidRDefault="00343E79" w:rsidP="00174D3E">
      <w:pPr>
        <w:pStyle w:val="Caption"/>
        <w:tabs>
          <w:tab w:val="left" w:pos="810"/>
        </w:tabs>
        <w:jc w:val="center"/>
      </w:pPr>
      <w:bookmarkStart w:id="66" w:name="_Ref117783879"/>
      <w:r>
        <w:t xml:space="preserve">Table </w:t>
      </w:r>
      <w:r>
        <w:fldChar w:fldCharType="begin"/>
      </w:r>
      <w:r>
        <w:instrText xml:space="preserve"> SEQ Table \* ARABIC </w:instrText>
      </w:r>
      <w:r>
        <w:fldChar w:fldCharType="separate"/>
      </w:r>
      <w:r w:rsidR="00E15551">
        <w:rPr>
          <w:noProof/>
        </w:rPr>
        <w:t>10</w:t>
      </w:r>
      <w:r>
        <w:fldChar w:fldCharType="end"/>
      </w:r>
      <w:bookmarkEnd w:id="66"/>
      <w:r>
        <w:t>: Possible Polarization Combinations/Permutations between AoA1 and AoA2</w:t>
      </w:r>
      <w:r w:rsidR="00F2092A">
        <w:t xml:space="preserve"> with AoA2 probe within </w:t>
      </w:r>
      <w:r w:rsidR="00E95366" w:rsidRPr="00E95366">
        <w:rPr>
          <w:i/>
          <w:iCs/>
        </w:rPr>
        <w:t>yz</w:t>
      </w:r>
      <w:r w:rsidR="00E95366">
        <w:t xml:space="preserve"> plane</w:t>
      </w:r>
    </w:p>
    <w:tbl>
      <w:tblPr>
        <w:tblStyle w:val="TableGrid"/>
        <w:tblW w:w="9757" w:type="dxa"/>
        <w:tblLayout w:type="fixed"/>
        <w:tblLook w:val="04A0" w:firstRow="1" w:lastRow="0" w:firstColumn="1" w:lastColumn="0" w:noHBand="0" w:noVBand="1"/>
      </w:tblPr>
      <w:tblGrid>
        <w:gridCol w:w="1008"/>
        <w:gridCol w:w="4374"/>
        <w:gridCol w:w="4375"/>
      </w:tblGrid>
      <w:tr w:rsidR="00033C4A" w14:paraId="4D82F52F" w14:textId="77777777" w:rsidTr="001D0566">
        <w:tc>
          <w:tcPr>
            <w:tcW w:w="1008" w:type="dxa"/>
          </w:tcPr>
          <w:p w14:paraId="737AAEC1" w14:textId="77777777" w:rsidR="00033C4A" w:rsidRDefault="00033C4A" w:rsidP="001D0566">
            <w:pPr>
              <w:tabs>
                <w:tab w:val="left" w:pos="810"/>
              </w:tabs>
              <w:spacing w:after="0"/>
            </w:pPr>
          </w:p>
        </w:tc>
        <w:tc>
          <w:tcPr>
            <w:tcW w:w="4374" w:type="dxa"/>
          </w:tcPr>
          <w:p w14:paraId="448F09AA" w14:textId="77777777" w:rsidR="00033C4A" w:rsidRPr="00C27D70" w:rsidRDefault="00033C4A" w:rsidP="001D0566">
            <w:pPr>
              <w:tabs>
                <w:tab w:val="left" w:pos="810"/>
              </w:tabs>
              <w:spacing w:after="0"/>
              <w:jc w:val="center"/>
              <w:rPr>
                <w:b/>
                <w:bCs/>
              </w:rPr>
            </w:pPr>
            <w:r w:rsidRPr="00C27D70">
              <w:rPr>
                <w:rFonts w:ascii="Symbol" w:hAnsi="Symbol"/>
                <w:b/>
                <w:bCs/>
              </w:rPr>
              <w:t>q</w:t>
            </w:r>
            <w:r w:rsidRPr="00C27D70">
              <w:rPr>
                <w:b/>
                <w:bCs/>
              </w:rPr>
              <w:t>-Pol. for AoA1</w:t>
            </w:r>
            <w:r>
              <w:rPr>
                <w:b/>
                <w:bCs/>
              </w:rPr>
              <w:t xml:space="preserve"> (AoA1</w:t>
            </w:r>
            <w:r w:rsidRPr="00E07528">
              <w:rPr>
                <w:rFonts w:ascii="Symbol" w:hAnsi="Symbol"/>
                <w:b/>
                <w:bCs/>
                <w:vertAlign w:val="subscript"/>
              </w:rPr>
              <w:t>q</w:t>
            </w:r>
            <w:r>
              <w:rPr>
                <w:b/>
                <w:bCs/>
              </w:rPr>
              <w:t>)</w:t>
            </w:r>
          </w:p>
        </w:tc>
        <w:tc>
          <w:tcPr>
            <w:tcW w:w="4375" w:type="dxa"/>
          </w:tcPr>
          <w:p w14:paraId="3E7299CC" w14:textId="77777777" w:rsidR="00033C4A" w:rsidRPr="00C27D70" w:rsidRDefault="00033C4A" w:rsidP="001D0566">
            <w:pPr>
              <w:tabs>
                <w:tab w:val="left" w:pos="810"/>
              </w:tabs>
              <w:spacing w:after="0"/>
              <w:jc w:val="center"/>
              <w:rPr>
                <w:b/>
                <w:bCs/>
              </w:rPr>
            </w:pPr>
            <w:r w:rsidRPr="00C27D70">
              <w:rPr>
                <w:rFonts w:ascii="Symbol" w:hAnsi="Symbol"/>
                <w:b/>
                <w:bCs/>
              </w:rPr>
              <w:t>f</w:t>
            </w:r>
            <w:r w:rsidRPr="00C27D70">
              <w:rPr>
                <w:b/>
                <w:bCs/>
              </w:rPr>
              <w:t>-Pol. for AoA1</w:t>
            </w:r>
            <w:r>
              <w:rPr>
                <w:b/>
                <w:bCs/>
              </w:rPr>
              <w:t xml:space="preserve"> (AoA1</w:t>
            </w:r>
            <w:r>
              <w:rPr>
                <w:rFonts w:ascii="Symbol" w:hAnsi="Symbol"/>
                <w:b/>
                <w:bCs/>
                <w:vertAlign w:val="subscript"/>
              </w:rPr>
              <w:t>f</w:t>
            </w:r>
            <w:r>
              <w:rPr>
                <w:b/>
                <w:bCs/>
              </w:rPr>
              <w:t>)</w:t>
            </w:r>
          </w:p>
        </w:tc>
      </w:tr>
      <w:tr w:rsidR="00033C4A" w14:paraId="6CE5C526" w14:textId="77777777" w:rsidTr="001D0566">
        <w:tc>
          <w:tcPr>
            <w:tcW w:w="1008" w:type="dxa"/>
            <w:vAlign w:val="center"/>
          </w:tcPr>
          <w:p w14:paraId="3404F041" w14:textId="77777777" w:rsidR="00033C4A" w:rsidRPr="00C27D70" w:rsidRDefault="00033C4A" w:rsidP="001D0566">
            <w:pPr>
              <w:tabs>
                <w:tab w:val="left" w:pos="810"/>
              </w:tabs>
              <w:spacing w:after="0"/>
              <w:jc w:val="center"/>
              <w:rPr>
                <w:b/>
                <w:bCs/>
              </w:rPr>
            </w:pPr>
            <w:r w:rsidRPr="00C27D70">
              <w:rPr>
                <w:rFonts w:ascii="Symbol" w:hAnsi="Symbol"/>
                <w:b/>
                <w:bCs/>
              </w:rPr>
              <w:t>q</w:t>
            </w:r>
            <w:r w:rsidRPr="00C27D70">
              <w:rPr>
                <w:b/>
                <w:bCs/>
              </w:rPr>
              <w:t>-Pol. for AoA2</w:t>
            </w:r>
            <w:r>
              <w:rPr>
                <w:b/>
                <w:bCs/>
              </w:rPr>
              <w:t xml:space="preserve"> (AoA2</w:t>
            </w:r>
            <w:r>
              <w:rPr>
                <w:rFonts w:ascii="Symbol" w:hAnsi="Symbol"/>
                <w:b/>
                <w:bCs/>
                <w:vertAlign w:val="subscript"/>
              </w:rPr>
              <w:t>q</w:t>
            </w:r>
            <w:r>
              <w:rPr>
                <w:b/>
                <w:bCs/>
              </w:rPr>
              <w:t>)</w:t>
            </w:r>
          </w:p>
        </w:tc>
        <w:tc>
          <w:tcPr>
            <w:tcW w:w="4374" w:type="dxa"/>
            <w:vAlign w:val="bottom"/>
          </w:tcPr>
          <w:p w14:paraId="3C81C1D5" w14:textId="74DE2526" w:rsidR="00033C4A" w:rsidRDefault="005B6EEF" w:rsidP="001D0566">
            <w:pPr>
              <w:tabs>
                <w:tab w:val="left" w:pos="810"/>
              </w:tabs>
              <w:spacing w:after="0"/>
              <w:jc w:val="center"/>
            </w:pPr>
            <w:r>
              <w:rPr>
                <w:noProof/>
              </w:rPr>
              <w:drawing>
                <wp:inline distT="0" distB="0" distL="0" distR="0" wp14:anchorId="6302365D" wp14:editId="66EC8358">
                  <wp:extent cx="2743200" cy="2602037"/>
                  <wp:effectExtent l="0" t="0" r="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2602037"/>
                          </a:xfrm>
                          <a:prstGeom prst="rect">
                            <a:avLst/>
                          </a:prstGeom>
                          <a:noFill/>
                        </pic:spPr>
                      </pic:pic>
                    </a:graphicData>
                  </a:graphic>
                </wp:inline>
              </w:drawing>
            </w:r>
          </w:p>
        </w:tc>
        <w:tc>
          <w:tcPr>
            <w:tcW w:w="4375" w:type="dxa"/>
          </w:tcPr>
          <w:p w14:paraId="58F5E883" w14:textId="1AC2640B" w:rsidR="00033C4A" w:rsidRDefault="009F2F44" w:rsidP="001D0566">
            <w:pPr>
              <w:tabs>
                <w:tab w:val="left" w:pos="810"/>
              </w:tabs>
              <w:spacing w:after="0"/>
            </w:pPr>
            <w:r>
              <w:rPr>
                <w:noProof/>
              </w:rPr>
              <w:drawing>
                <wp:inline distT="0" distB="0" distL="0" distR="0" wp14:anchorId="2E84C513" wp14:editId="368943E4">
                  <wp:extent cx="2743200" cy="2589220"/>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43200" cy="2589220"/>
                          </a:xfrm>
                          <a:prstGeom prst="rect">
                            <a:avLst/>
                          </a:prstGeom>
                          <a:noFill/>
                        </pic:spPr>
                      </pic:pic>
                    </a:graphicData>
                  </a:graphic>
                </wp:inline>
              </w:drawing>
            </w:r>
          </w:p>
        </w:tc>
      </w:tr>
      <w:tr w:rsidR="00033C4A" w14:paraId="7503E0E1" w14:textId="77777777" w:rsidTr="001D0566">
        <w:tc>
          <w:tcPr>
            <w:tcW w:w="1008" w:type="dxa"/>
            <w:vAlign w:val="center"/>
          </w:tcPr>
          <w:p w14:paraId="45C941A9" w14:textId="77777777" w:rsidR="00033C4A" w:rsidRPr="00C27D70" w:rsidRDefault="00033C4A" w:rsidP="001D0566">
            <w:pPr>
              <w:tabs>
                <w:tab w:val="left" w:pos="810"/>
              </w:tabs>
              <w:spacing w:after="0"/>
              <w:jc w:val="center"/>
              <w:rPr>
                <w:b/>
                <w:bCs/>
              </w:rPr>
            </w:pPr>
            <w:r w:rsidRPr="00C27D70">
              <w:rPr>
                <w:rFonts w:ascii="Symbol" w:hAnsi="Symbol"/>
                <w:b/>
                <w:bCs/>
              </w:rPr>
              <w:t>f</w:t>
            </w:r>
            <w:r w:rsidRPr="00C27D70">
              <w:rPr>
                <w:b/>
                <w:bCs/>
              </w:rPr>
              <w:t>-Pol. for AoA2</w:t>
            </w:r>
            <w:r>
              <w:rPr>
                <w:b/>
                <w:bCs/>
              </w:rPr>
              <w:t xml:space="preserve"> (AoA2</w:t>
            </w:r>
            <w:r>
              <w:rPr>
                <w:rFonts w:ascii="Symbol" w:hAnsi="Symbol"/>
                <w:b/>
                <w:bCs/>
                <w:vertAlign w:val="subscript"/>
              </w:rPr>
              <w:t>f</w:t>
            </w:r>
            <w:r>
              <w:rPr>
                <w:b/>
                <w:bCs/>
              </w:rPr>
              <w:t>)</w:t>
            </w:r>
          </w:p>
        </w:tc>
        <w:tc>
          <w:tcPr>
            <w:tcW w:w="4374" w:type="dxa"/>
            <w:vAlign w:val="bottom"/>
          </w:tcPr>
          <w:p w14:paraId="54E8B7CD" w14:textId="0944087C" w:rsidR="00033C4A" w:rsidRDefault="005B6EEF" w:rsidP="001D0566">
            <w:pPr>
              <w:tabs>
                <w:tab w:val="left" w:pos="810"/>
              </w:tabs>
              <w:spacing w:after="0"/>
              <w:jc w:val="center"/>
            </w:pPr>
            <w:r>
              <w:rPr>
                <w:noProof/>
              </w:rPr>
              <w:drawing>
                <wp:inline distT="0" distB="0" distL="0" distR="0" wp14:anchorId="12064342" wp14:editId="154EF606">
                  <wp:extent cx="2743200" cy="2609958"/>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43200" cy="2609958"/>
                          </a:xfrm>
                          <a:prstGeom prst="rect">
                            <a:avLst/>
                          </a:prstGeom>
                          <a:noFill/>
                        </pic:spPr>
                      </pic:pic>
                    </a:graphicData>
                  </a:graphic>
                </wp:inline>
              </w:drawing>
            </w:r>
          </w:p>
        </w:tc>
        <w:tc>
          <w:tcPr>
            <w:tcW w:w="4375" w:type="dxa"/>
          </w:tcPr>
          <w:p w14:paraId="7EE01148" w14:textId="2E55559E" w:rsidR="00033C4A" w:rsidRDefault="009F2F44" w:rsidP="001D0566">
            <w:pPr>
              <w:tabs>
                <w:tab w:val="left" w:pos="810"/>
              </w:tabs>
              <w:spacing w:after="0"/>
            </w:pPr>
            <w:r>
              <w:rPr>
                <w:noProof/>
              </w:rPr>
              <w:drawing>
                <wp:inline distT="0" distB="0" distL="0" distR="0" wp14:anchorId="7B3C271C" wp14:editId="4DB55AAD">
                  <wp:extent cx="2633472" cy="24787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33472" cy="2478720"/>
                          </a:xfrm>
                          <a:prstGeom prst="rect">
                            <a:avLst/>
                          </a:prstGeom>
                          <a:noFill/>
                        </pic:spPr>
                      </pic:pic>
                    </a:graphicData>
                  </a:graphic>
                </wp:inline>
              </w:drawing>
            </w:r>
          </w:p>
        </w:tc>
      </w:tr>
      <w:tr w:rsidR="00905A8A" w14:paraId="1860A2F8" w14:textId="77777777" w:rsidTr="002237A7">
        <w:tc>
          <w:tcPr>
            <w:tcW w:w="9757" w:type="dxa"/>
            <w:gridSpan w:val="3"/>
            <w:vAlign w:val="center"/>
          </w:tcPr>
          <w:p w14:paraId="52CCDDAA" w14:textId="5365AD95" w:rsidR="00905A8A" w:rsidRPr="00905A8A" w:rsidRDefault="00023AE0" w:rsidP="001D0566">
            <w:pPr>
              <w:tabs>
                <w:tab w:val="left" w:pos="810"/>
              </w:tabs>
              <w:spacing w:after="0"/>
              <w:rPr>
                <w:noProof/>
              </w:rPr>
            </w:pPr>
            <w:r w:rsidRPr="00905A8A">
              <w:rPr>
                <w:b/>
                <w:bCs/>
              </w:rPr>
              <w:t>Note</w:t>
            </w:r>
            <w:r>
              <w:rPr>
                <w:b/>
                <w:bCs/>
              </w:rPr>
              <w:t xml:space="preserve">: The polarizations at the poles are ambiguous; the AoA1 </w:t>
            </w:r>
            <w:r w:rsidRPr="003A7F36">
              <w:rPr>
                <w:rFonts w:ascii="Symbol" w:hAnsi="Symbol"/>
                <w:b/>
                <w:bCs/>
              </w:rPr>
              <w:t>q</w:t>
            </w:r>
            <w:r>
              <w:rPr>
                <w:b/>
                <w:bCs/>
              </w:rPr>
              <w:t>/</w:t>
            </w:r>
            <w:r w:rsidRPr="003A7F36">
              <w:rPr>
                <w:rFonts w:ascii="Symbol" w:hAnsi="Symbol"/>
                <w:b/>
                <w:bCs/>
              </w:rPr>
              <w:t>f</w:t>
            </w:r>
            <w:r>
              <w:rPr>
                <w:b/>
                <w:bCs/>
              </w:rPr>
              <w:t xml:space="preserve"> polarization was selected arbitrarily</w:t>
            </w:r>
          </w:p>
        </w:tc>
      </w:tr>
    </w:tbl>
    <w:p w14:paraId="519A4024" w14:textId="77777777" w:rsidR="00CD2962" w:rsidRDefault="00CD2962" w:rsidP="00E95366">
      <w:pPr>
        <w:pStyle w:val="Caption"/>
        <w:tabs>
          <w:tab w:val="left" w:pos="810"/>
        </w:tabs>
        <w:jc w:val="center"/>
      </w:pPr>
      <w:bookmarkStart w:id="67" w:name="_Ref118316367"/>
    </w:p>
    <w:p w14:paraId="59AE6B8D" w14:textId="77777777" w:rsidR="00CD2962" w:rsidRDefault="00CD2962">
      <w:pPr>
        <w:spacing w:after="0"/>
        <w:rPr>
          <w:b/>
        </w:rPr>
      </w:pPr>
      <w:r>
        <w:br w:type="page"/>
      </w:r>
    </w:p>
    <w:p w14:paraId="2F22676B" w14:textId="7DE57836" w:rsidR="00E95366" w:rsidRDefault="00E95366" w:rsidP="00E95366">
      <w:pPr>
        <w:pStyle w:val="Caption"/>
        <w:tabs>
          <w:tab w:val="left" w:pos="810"/>
        </w:tabs>
        <w:jc w:val="center"/>
      </w:pPr>
      <w:bookmarkStart w:id="68" w:name="_Ref118718880"/>
      <w:r>
        <w:lastRenderedPageBreak/>
        <w:t xml:space="preserve">Table </w:t>
      </w:r>
      <w:r>
        <w:fldChar w:fldCharType="begin"/>
      </w:r>
      <w:r>
        <w:instrText xml:space="preserve"> SEQ Table \* ARABIC </w:instrText>
      </w:r>
      <w:r>
        <w:fldChar w:fldCharType="separate"/>
      </w:r>
      <w:r w:rsidR="00E15551">
        <w:rPr>
          <w:noProof/>
        </w:rPr>
        <w:t>11</w:t>
      </w:r>
      <w:r>
        <w:fldChar w:fldCharType="end"/>
      </w:r>
      <w:bookmarkEnd w:id="67"/>
      <w:bookmarkEnd w:id="68"/>
      <w:r>
        <w:t xml:space="preserve">: Possible Polarization Combinations/Permutations between AoA1 and AoA2 with AoA2 probe within </w:t>
      </w:r>
      <w:r w:rsidRPr="00E95366">
        <w:rPr>
          <w:i/>
          <w:iCs/>
        </w:rPr>
        <w:t>xz</w:t>
      </w:r>
      <w:r>
        <w:t xml:space="preserve"> plane</w:t>
      </w:r>
    </w:p>
    <w:tbl>
      <w:tblPr>
        <w:tblStyle w:val="TableGrid"/>
        <w:tblW w:w="9757" w:type="dxa"/>
        <w:tblLayout w:type="fixed"/>
        <w:tblLook w:val="04A0" w:firstRow="1" w:lastRow="0" w:firstColumn="1" w:lastColumn="0" w:noHBand="0" w:noVBand="1"/>
      </w:tblPr>
      <w:tblGrid>
        <w:gridCol w:w="1008"/>
        <w:gridCol w:w="4374"/>
        <w:gridCol w:w="4375"/>
      </w:tblGrid>
      <w:tr w:rsidR="007860AB" w14:paraId="274A9CD5" w14:textId="77777777" w:rsidTr="00B34D67">
        <w:tc>
          <w:tcPr>
            <w:tcW w:w="1008" w:type="dxa"/>
          </w:tcPr>
          <w:p w14:paraId="51D86529" w14:textId="77777777" w:rsidR="007860AB" w:rsidRDefault="007860AB" w:rsidP="00B34D67">
            <w:pPr>
              <w:tabs>
                <w:tab w:val="left" w:pos="810"/>
              </w:tabs>
              <w:spacing w:after="0"/>
            </w:pPr>
          </w:p>
        </w:tc>
        <w:tc>
          <w:tcPr>
            <w:tcW w:w="4374" w:type="dxa"/>
          </w:tcPr>
          <w:p w14:paraId="75ADBB32" w14:textId="77777777" w:rsidR="007860AB" w:rsidRPr="00C27D70" w:rsidRDefault="007860AB" w:rsidP="00B34D67">
            <w:pPr>
              <w:tabs>
                <w:tab w:val="left" w:pos="810"/>
              </w:tabs>
              <w:spacing w:after="0"/>
              <w:jc w:val="center"/>
              <w:rPr>
                <w:b/>
                <w:bCs/>
              </w:rPr>
            </w:pPr>
            <w:r w:rsidRPr="00C27D70">
              <w:rPr>
                <w:rFonts w:ascii="Symbol" w:hAnsi="Symbol"/>
                <w:b/>
                <w:bCs/>
              </w:rPr>
              <w:t>q</w:t>
            </w:r>
            <w:r w:rsidRPr="00C27D70">
              <w:rPr>
                <w:b/>
                <w:bCs/>
              </w:rPr>
              <w:t>-Pol. for AoA1</w:t>
            </w:r>
            <w:r>
              <w:rPr>
                <w:b/>
                <w:bCs/>
              </w:rPr>
              <w:t xml:space="preserve"> (AoA1</w:t>
            </w:r>
            <w:r w:rsidRPr="00E07528">
              <w:rPr>
                <w:rFonts w:ascii="Symbol" w:hAnsi="Symbol"/>
                <w:b/>
                <w:bCs/>
                <w:vertAlign w:val="subscript"/>
              </w:rPr>
              <w:t>q</w:t>
            </w:r>
            <w:r>
              <w:rPr>
                <w:b/>
                <w:bCs/>
              </w:rPr>
              <w:t>)</w:t>
            </w:r>
          </w:p>
        </w:tc>
        <w:tc>
          <w:tcPr>
            <w:tcW w:w="4375" w:type="dxa"/>
          </w:tcPr>
          <w:p w14:paraId="24F35D2F" w14:textId="77777777" w:rsidR="007860AB" w:rsidRPr="00C27D70" w:rsidRDefault="007860AB" w:rsidP="00B34D67">
            <w:pPr>
              <w:tabs>
                <w:tab w:val="left" w:pos="810"/>
              </w:tabs>
              <w:spacing w:after="0"/>
              <w:jc w:val="center"/>
              <w:rPr>
                <w:b/>
                <w:bCs/>
              </w:rPr>
            </w:pPr>
            <w:r w:rsidRPr="00C27D70">
              <w:rPr>
                <w:rFonts w:ascii="Symbol" w:hAnsi="Symbol"/>
                <w:b/>
                <w:bCs/>
              </w:rPr>
              <w:t>f</w:t>
            </w:r>
            <w:r w:rsidRPr="00C27D70">
              <w:rPr>
                <w:b/>
                <w:bCs/>
              </w:rPr>
              <w:t>-Pol. for AoA1</w:t>
            </w:r>
            <w:r>
              <w:rPr>
                <w:b/>
                <w:bCs/>
              </w:rPr>
              <w:t xml:space="preserve"> (AoA1</w:t>
            </w:r>
            <w:r>
              <w:rPr>
                <w:rFonts w:ascii="Symbol" w:hAnsi="Symbol"/>
                <w:b/>
                <w:bCs/>
                <w:vertAlign w:val="subscript"/>
              </w:rPr>
              <w:t>f</w:t>
            </w:r>
            <w:r>
              <w:rPr>
                <w:b/>
                <w:bCs/>
              </w:rPr>
              <w:t>)</w:t>
            </w:r>
          </w:p>
        </w:tc>
      </w:tr>
      <w:tr w:rsidR="007860AB" w14:paraId="7B48808C" w14:textId="77777777" w:rsidTr="00B34D67">
        <w:tc>
          <w:tcPr>
            <w:tcW w:w="1008" w:type="dxa"/>
            <w:vAlign w:val="center"/>
          </w:tcPr>
          <w:p w14:paraId="746F592A" w14:textId="77777777" w:rsidR="007860AB" w:rsidRPr="00C27D70" w:rsidRDefault="007860AB" w:rsidP="00B34D67">
            <w:pPr>
              <w:tabs>
                <w:tab w:val="left" w:pos="810"/>
              </w:tabs>
              <w:spacing w:after="0"/>
              <w:jc w:val="center"/>
              <w:rPr>
                <w:b/>
                <w:bCs/>
              </w:rPr>
            </w:pPr>
            <w:r w:rsidRPr="00C27D70">
              <w:rPr>
                <w:rFonts w:ascii="Symbol" w:hAnsi="Symbol"/>
                <w:b/>
                <w:bCs/>
              </w:rPr>
              <w:t>q</w:t>
            </w:r>
            <w:r w:rsidRPr="00C27D70">
              <w:rPr>
                <w:b/>
                <w:bCs/>
              </w:rPr>
              <w:t>-Pol. for AoA2</w:t>
            </w:r>
            <w:r>
              <w:rPr>
                <w:b/>
                <w:bCs/>
              </w:rPr>
              <w:t xml:space="preserve"> (AoA2</w:t>
            </w:r>
            <w:r>
              <w:rPr>
                <w:rFonts w:ascii="Symbol" w:hAnsi="Symbol"/>
                <w:b/>
                <w:bCs/>
                <w:vertAlign w:val="subscript"/>
              </w:rPr>
              <w:t>q</w:t>
            </w:r>
            <w:r>
              <w:rPr>
                <w:b/>
                <w:bCs/>
              </w:rPr>
              <w:t>)</w:t>
            </w:r>
          </w:p>
        </w:tc>
        <w:tc>
          <w:tcPr>
            <w:tcW w:w="4374" w:type="dxa"/>
            <w:vAlign w:val="bottom"/>
          </w:tcPr>
          <w:p w14:paraId="6EBC8C87" w14:textId="77777777" w:rsidR="007860AB" w:rsidRDefault="007860AB" w:rsidP="00B34D67">
            <w:pPr>
              <w:tabs>
                <w:tab w:val="left" w:pos="810"/>
              </w:tabs>
              <w:spacing w:after="0"/>
              <w:jc w:val="center"/>
            </w:pPr>
            <w:r>
              <w:rPr>
                <w:noProof/>
              </w:rPr>
              <w:drawing>
                <wp:inline distT="0" distB="0" distL="0" distR="0" wp14:anchorId="0B1F169B" wp14:editId="42B2E57E">
                  <wp:extent cx="2743200" cy="168083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43200" cy="1680830"/>
                          </a:xfrm>
                          <a:prstGeom prst="rect">
                            <a:avLst/>
                          </a:prstGeom>
                          <a:noFill/>
                        </pic:spPr>
                      </pic:pic>
                    </a:graphicData>
                  </a:graphic>
                </wp:inline>
              </w:drawing>
            </w:r>
          </w:p>
        </w:tc>
        <w:tc>
          <w:tcPr>
            <w:tcW w:w="4375" w:type="dxa"/>
          </w:tcPr>
          <w:p w14:paraId="52680304" w14:textId="77777777" w:rsidR="007860AB" w:rsidRDefault="007860AB" w:rsidP="00B34D67">
            <w:pPr>
              <w:tabs>
                <w:tab w:val="left" w:pos="810"/>
              </w:tabs>
              <w:spacing w:after="0"/>
            </w:pPr>
            <w:r>
              <w:rPr>
                <w:noProof/>
              </w:rPr>
              <w:drawing>
                <wp:inline distT="0" distB="0" distL="0" distR="0" wp14:anchorId="641ADA8E" wp14:editId="753F53DF">
                  <wp:extent cx="2743200" cy="166454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43200" cy="1664547"/>
                          </a:xfrm>
                          <a:prstGeom prst="rect">
                            <a:avLst/>
                          </a:prstGeom>
                          <a:noFill/>
                        </pic:spPr>
                      </pic:pic>
                    </a:graphicData>
                  </a:graphic>
                </wp:inline>
              </w:drawing>
            </w:r>
          </w:p>
        </w:tc>
      </w:tr>
      <w:tr w:rsidR="007860AB" w14:paraId="0F6404F6" w14:textId="77777777" w:rsidTr="00B34D67">
        <w:tc>
          <w:tcPr>
            <w:tcW w:w="1008" w:type="dxa"/>
            <w:vAlign w:val="center"/>
          </w:tcPr>
          <w:p w14:paraId="277881BB" w14:textId="77777777" w:rsidR="007860AB" w:rsidRPr="00C27D70" w:rsidRDefault="007860AB" w:rsidP="00B34D67">
            <w:pPr>
              <w:tabs>
                <w:tab w:val="left" w:pos="810"/>
              </w:tabs>
              <w:spacing w:after="0"/>
              <w:jc w:val="center"/>
              <w:rPr>
                <w:b/>
                <w:bCs/>
              </w:rPr>
            </w:pPr>
            <w:r w:rsidRPr="00C27D70">
              <w:rPr>
                <w:rFonts w:ascii="Symbol" w:hAnsi="Symbol"/>
                <w:b/>
                <w:bCs/>
              </w:rPr>
              <w:t>f</w:t>
            </w:r>
            <w:r w:rsidRPr="00C27D70">
              <w:rPr>
                <w:b/>
                <w:bCs/>
              </w:rPr>
              <w:t>-Pol. for AoA2</w:t>
            </w:r>
            <w:r>
              <w:rPr>
                <w:b/>
                <w:bCs/>
              </w:rPr>
              <w:t xml:space="preserve"> (AoA2</w:t>
            </w:r>
            <w:r>
              <w:rPr>
                <w:rFonts w:ascii="Symbol" w:hAnsi="Symbol"/>
                <w:b/>
                <w:bCs/>
                <w:vertAlign w:val="subscript"/>
              </w:rPr>
              <w:t>f</w:t>
            </w:r>
            <w:r>
              <w:rPr>
                <w:b/>
                <w:bCs/>
              </w:rPr>
              <w:t>)</w:t>
            </w:r>
          </w:p>
        </w:tc>
        <w:tc>
          <w:tcPr>
            <w:tcW w:w="4374" w:type="dxa"/>
            <w:vAlign w:val="bottom"/>
          </w:tcPr>
          <w:p w14:paraId="5515BAF9" w14:textId="77777777" w:rsidR="007860AB" w:rsidRDefault="007860AB" w:rsidP="00B34D67">
            <w:pPr>
              <w:tabs>
                <w:tab w:val="left" w:pos="810"/>
              </w:tabs>
              <w:spacing w:after="0"/>
              <w:jc w:val="center"/>
            </w:pPr>
            <w:r>
              <w:rPr>
                <w:noProof/>
              </w:rPr>
              <w:drawing>
                <wp:inline distT="0" distB="0" distL="0" distR="0" wp14:anchorId="19818D7F" wp14:editId="1A1E01CD">
                  <wp:extent cx="2743200" cy="1656958"/>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43200" cy="1656958"/>
                          </a:xfrm>
                          <a:prstGeom prst="rect">
                            <a:avLst/>
                          </a:prstGeom>
                          <a:noFill/>
                        </pic:spPr>
                      </pic:pic>
                    </a:graphicData>
                  </a:graphic>
                </wp:inline>
              </w:drawing>
            </w:r>
          </w:p>
        </w:tc>
        <w:tc>
          <w:tcPr>
            <w:tcW w:w="4375" w:type="dxa"/>
          </w:tcPr>
          <w:p w14:paraId="3DB2CCB5" w14:textId="77777777" w:rsidR="007860AB" w:rsidRDefault="007860AB" w:rsidP="00B34D67">
            <w:pPr>
              <w:tabs>
                <w:tab w:val="left" w:pos="810"/>
              </w:tabs>
              <w:spacing w:after="0"/>
            </w:pPr>
            <w:r>
              <w:rPr>
                <w:noProof/>
              </w:rPr>
              <w:drawing>
                <wp:inline distT="0" distB="0" distL="0" distR="0" wp14:anchorId="0C37E5F3" wp14:editId="577D51E6">
                  <wp:extent cx="2743200" cy="164971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43200" cy="1649716"/>
                          </a:xfrm>
                          <a:prstGeom prst="rect">
                            <a:avLst/>
                          </a:prstGeom>
                          <a:noFill/>
                        </pic:spPr>
                      </pic:pic>
                    </a:graphicData>
                  </a:graphic>
                </wp:inline>
              </w:drawing>
            </w:r>
          </w:p>
        </w:tc>
      </w:tr>
      <w:tr w:rsidR="003A7F36" w14:paraId="6B4B6FA8" w14:textId="77777777" w:rsidTr="00955E94">
        <w:tc>
          <w:tcPr>
            <w:tcW w:w="9757" w:type="dxa"/>
            <w:gridSpan w:val="3"/>
            <w:vAlign w:val="center"/>
          </w:tcPr>
          <w:p w14:paraId="4F36258D" w14:textId="1378080B" w:rsidR="003A7F36" w:rsidRDefault="003A7F36" w:rsidP="00B34D67">
            <w:pPr>
              <w:tabs>
                <w:tab w:val="left" w:pos="810"/>
              </w:tabs>
              <w:spacing w:after="0"/>
              <w:rPr>
                <w:noProof/>
              </w:rPr>
            </w:pPr>
            <w:r w:rsidRPr="00905A8A">
              <w:rPr>
                <w:b/>
                <w:bCs/>
              </w:rPr>
              <w:t>Note</w:t>
            </w:r>
            <w:r>
              <w:rPr>
                <w:b/>
                <w:bCs/>
              </w:rPr>
              <w:t xml:space="preserve">: The polarizations at the poles are ambiguous; </w:t>
            </w:r>
            <w:r w:rsidR="00023AE0">
              <w:rPr>
                <w:b/>
                <w:bCs/>
              </w:rPr>
              <w:t>the AoA1</w:t>
            </w:r>
            <w:r>
              <w:rPr>
                <w:b/>
                <w:bCs/>
              </w:rPr>
              <w:t xml:space="preserve"> </w:t>
            </w:r>
            <w:r w:rsidRPr="003A7F36">
              <w:rPr>
                <w:rFonts w:ascii="Symbol" w:hAnsi="Symbol"/>
                <w:b/>
                <w:bCs/>
              </w:rPr>
              <w:t>q</w:t>
            </w:r>
            <w:r>
              <w:rPr>
                <w:b/>
                <w:bCs/>
              </w:rPr>
              <w:t>/</w:t>
            </w:r>
            <w:r w:rsidRPr="003A7F36">
              <w:rPr>
                <w:rFonts w:ascii="Symbol" w:hAnsi="Symbol"/>
                <w:b/>
                <w:bCs/>
              </w:rPr>
              <w:t>f</w:t>
            </w:r>
            <w:r>
              <w:rPr>
                <w:b/>
                <w:bCs/>
              </w:rPr>
              <w:t xml:space="preserve"> polarization </w:t>
            </w:r>
            <w:r w:rsidR="00023AE0">
              <w:rPr>
                <w:b/>
                <w:bCs/>
              </w:rPr>
              <w:t>was</w:t>
            </w:r>
            <w:r>
              <w:rPr>
                <w:b/>
                <w:bCs/>
              </w:rPr>
              <w:t xml:space="preserve"> selected arbitrarily</w:t>
            </w:r>
          </w:p>
        </w:tc>
      </w:tr>
    </w:tbl>
    <w:p w14:paraId="530EAC4F" w14:textId="72D70240" w:rsidR="00D82DBF" w:rsidRPr="0058445D" w:rsidRDefault="00D82DBF" w:rsidP="00174D3E">
      <w:pPr>
        <w:pStyle w:val="Caption"/>
        <w:tabs>
          <w:tab w:val="left" w:pos="810"/>
        </w:tabs>
        <w:rPr>
          <w:b w:val="0"/>
          <w:bCs/>
        </w:rPr>
      </w:pPr>
      <w:r w:rsidRPr="0058445D">
        <w:rPr>
          <w:b w:val="0"/>
          <w:bCs/>
        </w:rPr>
        <w:t xml:space="preserve">The proposal in </w:t>
      </w:r>
      <w:r w:rsidRPr="0058445D">
        <w:rPr>
          <w:b w:val="0"/>
          <w:bCs/>
        </w:rPr>
        <w:fldChar w:fldCharType="begin"/>
      </w:r>
      <w:r w:rsidRPr="0058445D">
        <w:rPr>
          <w:b w:val="0"/>
          <w:bCs/>
        </w:rPr>
        <w:instrText xml:space="preserve"> REF _Ref118105310 \n \h </w:instrText>
      </w:r>
      <w:r w:rsidR="0058445D" w:rsidRPr="0058445D">
        <w:rPr>
          <w:b w:val="0"/>
          <w:bCs/>
        </w:rPr>
        <w:instrText xml:space="preserve"> \* MERGEFORMAT </w:instrText>
      </w:r>
      <w:r w:rsidRPr="0058445D">
        <w:rPr>
          <w:b w:val="0"/>
          <w:bCs/>
        </w:rPr>
      </w:r>
      <w:r w:rsidRPr="0058445D">
        <w:rPr>
          <w:b w:val="0"/>
          <w:bCs/>
        </w:rPr>
        <w:fldChar w:fldCharType="separate"/>
      </w:r>
      <w:r w:rsidR="00E15551">
        <w:rPr>
          <w:b w:val="0"/>
          <w:bCs/>
        </w:rPr>
        <w:t>[10]</w:t>
      </w:r>
      <w:r w:rsidRPr="0058445D">
        <w:rPr>
          <w:b w:val="0"/>
          <w:bCs/>
        </w:rPr>
        <w:fldChar w:fldCharType="end"/>
      </w:r>
      <w:r w:rsidRPr="0058445D">
        <w:rPr>
          <w:b w:val="0"/>
          <w:bCs/>
        </w:rPr>
        <w:t xml:space="preserve"> to limit the polarizations to the cross-polarized</w:t>
      </w:r>
      <w:r w:rsidR="0084418F" w:rsidRPr="0058445D">
        <w:rPr>
          <w:b w:val="0"/>
          <w:bCs/>
        </w:rPr>
        <w:t xml:space="preserve"> combinations</w:t>
      </w:r>
      <w:r w:rsidR="007E3391" w:rsidRPr="0058445D">
        <w:rPr>
          <w:b w:val="0"/>
          <w:bCs/>
        </w:rPr>
        <w:t xml:space="preserve"> (AoA1</w:t>
      </w:r>
      <w:r w:rsidR="007E3391" w:rsidRPr="0058445D">
        <w:rPr>
          <w:rFonts w:ascii="Symbol" w:hAnsi="Symbol"/>
          <w:b w:val="0"/>
          <w:bCs/>
          <w:vertAlign w:val="subscript"/>
        </w:rPr>
        <w:t>q</w:t>
      </w:r>
      <w:r w:rsidR="007E3391" w:rsidRPr="0058445D">
        <w:rPr>
          <w:b w:val="0"/>
          <w:bCs/>
        </w:rPr>
        <w:t>&amp;AoA</w:t>
      </w:r>
      <w:r w:rsidR="001E646C">
        <w:rPr>
          <w:b w:val="0"/>
          <w:bCs/>
        </w:rPr>
        <w:t>2</w:t>
      </w:r>
      <w:r w:rsidR="007E3391" w:rsidRPr="0058445D">
        <w:rPr>
          <w:rFonts w:ascii="Symbol" w:hAnsi="Symbol"/>
          <w:b w:val="0"/>
          <w:bCs/>
          <w:vertAlign w:val="subscript"/>
        </w:rPr>
        <w:t>f</w:t>
      </w:r>
      <w:r w:rsidR="007E3391" w:rsidRPr="0058445D">
        <w:rPr>
          <w:b w:val="0"/>
          <w:bCs/>
        </w:rPr>
        <w:t xml:space="preserve"> and AoA1</w:t>
      </w:r>
      <w:r w:rsidR="007E3391" w:rsidRPr="0058445D">
        <w:rPr>
          <w:rFonts w:ascii="Symbol" w:hAnsi="Symbol"/>
          <w:b w:val="0"/>
          <w:bCs/>
          <w:vertAlign w:val="subscript"/>
        </w:rPr>
        <w:t>f</w:t>
      </w:r>
      <w:r w:rsidR="007E3391" w:rsidRPr="0058445D">
        <w:rPr>
          <w:b w:val="0"/>
          <w:bCs/>
        </w:rPr>
        <w:t>&amp;AoA</w:t>
      </w:r>
      <w:r w:rsidR="001E646C">
        <w:rPr>
          <w:b w:val="0"/>
          <w:bCs/>
        </w:rPr>
        <w:t>2</w:t>
      </w:r>
      <w:r w:rsidR="007E3391" w:rsidRPr="0058445D">
        <w:rPr>
          <w:rFonts w:ascii="Symbol" w:hAnsi="Symbol"/>
          <w:b w:val="0"/>
          <w:bCs/>
          <w:vertAlign w:val="subscript"/>
        </w:rPr>
        <w:t>q</w:t>
      </w:r>
      <w:r w:rsidR="007E3391" w:rsidRPr="0058445D">
        <w:rPr>
          <w:b w:val="0"/>
          <w:bCs/>
        </w:rPr>
        <w:t xml:space="preserve">) </w:t>
      </w:r>
      <w:r w:rsidR="0084418F" w:rsidRPr="0058445D">
        <w:rPr>
          <w:b w:val="0"/>
          <w:bCs/>
        </w:rPr>
        <w:t>effectively reduces the over</w:t>
      </w:r>
      <w:r w:rsidR="007E3391" w:rsidRPr="0058445D">
        <w:rPr>
          <w:b w:val="0"/>
          <w:bCs/>
        </w:rPr>
        <w:t xml:space="preserve">all </w:t>
      </w:r>
      <w:r w:rsidR="0084418F" w:rsidRPr="0058445D">
        <w:rPr>
          <w:b w:val="0"/>
          <w:bCs/>
        </w:rPr>
        <w:t>test</w:t>
      </w:r>
      <w:r w:rsidR="007E3391" w:rsidRPr="0058445D">
        <w:rPr>
          <w:b w:val="0"/>
          <w:bCs/>
        </w:rPr>
        <w:t xml:space="preserve"> time by ½. </w:t>
      </w:r>
    </w:p>
    <w:p w14:paraId="189D3014" w14:textId="156D6B49" w:rsidR="00180E7C" w:rsidRPr="00622D76" w:rsidRDefault="00731A98" w:rsidP="00174D3E">
      <w:pPr>
        <w:pStyle w:val="Caption"/>
        <w:tabs>
          <w:tab w:val="left" w:pos="810"/>
        </w:tabs>
      </w:pPr>
      <w:bookmarkStart w:id="69" w:name="_Ref118213492"/>
      <w:r>
        <w:t xml:space="preserve">Proposal </w:t>
      </w:r>
      <w:r>
        <w:fldChar w:fldCharType="begin"/>
      </w:r>
      <w:r>
        <w:instrText xml:space="preserve"> SEQ Proposal \* ARABIC </w:instrText>
      </w:r>
      <w:r>
        <w:fldChar w:fldCharType="separate"/>
      </w:r>
      <w:r w:rsidR="00E15551">
        <w:rPr>
          <w:noProof/>
        </w:rPr>
        <w:t>13</w:t>
      </w:r>
      <w:r>
        <w:fldChar w:fldCharType="end"/>
      </w:r>
      <w:r>
        <w:t xml:space="preserve">: Limit the polarization combinations </w:t>
      </w:r>
      <w:r w:rsidR="00622D76">
        <w:t>for the 2-DL spherical coverage test case pending feedback from OEMs and chipset vendors.</w:t>
      </w:r>
      <w:bookmarkEnd w:id="69"/>
      <w:r w:rsidR="00180E7C">
        <w:br w:type="page"/>
      </w:r>
    </w:p>
    <w:p w14:paraId="5094DCAE" w14:textId="73C5ECE5" w:rsidR="00930E8B" w:rsidRPr="004229B0" w:rsidRDefault="003C515A" w:rsidP="00930E8B">
      <w:pPr>
        <w:pStyle w:val="Heading1"/>
        <w:numPr>
          <w:ilvl w:val="0"/>
          <w:numId w:val="4"/>
        </w:numPr>
        <w:tabs>
          <w:tab w:val="left" w:pos="810"/>
        </w:tabs>
        <w:ind w:left="360"/>
      </w:pPr>
      <w:r>
        <w:lastRenderedPageBreak/>
        <w:t xml:space="preserve">Multi-AoA </w:t>
      </w:r>
      <w:r w:rsidR="00930E8B">
        <w:t>Demodulation Testing</w:t>
      </w:r>
    </w:p>
    <w:p w14:paraId="75F83BF3" w14:textId="1583288D" w:rsidR="00291B42" w:rsidRDefault="00691692" w:rsidP="00930E8B">
      <w:pPr>
        <w:spacing w:after="0"/>
      </w:pPr>
      <w:r>
        <w:t>The measurement setup for demodulation</w:t>
      </w:r>
      <w:r w:rsidR="003C515A">
        <w:t xml:space="preserve"> testing</w:t>
      </w:r>
      <w:r>
        <w:t xml:space="preserve"> was discussed </w:t>
      </w:r>
      <w:r w:rsidR="00D1344F">
        <w:t>in RAN4#104-bis-e but took second priority to UE RF</w:t>
      </w:r>
      <w:r w:rsidR="0061132B">
        <w:t xml:space="preserve"> </w:t>
      </w:r>
      <w:r w:rsidR="0061132B">
        <w:fldChar w:fldCharType="begin"/>
      </w:r>
      <w:r w:rsidR="0061132B">
        <w:instrText xml:space="preserve"> REF _Ref117524375 \r \h </w:instrText>
      </w:r>
      <w:r w:rsidR="0061132B">
        <w:fldChar w:fldCharType="separate"/>
      </w:r>
      <w:r w:rsidR="00E15551">
        <w:t>[6]</w:t>
      </w:r>
      <w:r w:rsidR="0061132B">
        <w:fldChar w:fldCharType="end"/>
      </w:r>
      <w:r w:rsidR="0061132B">
        <w:fldChar w:fldCharType="begin"/>
      </w:r>
      <w:r w:rsidR="0061132B">
        <w:instrText xml:space="preserve"> REF _Ref117524377 \r \h </w:instrText>
      </w:r>
      <w:r w:rsidR="0061132B">
        <w:fldChar w:fldCharType="separate"/>
      </w:r>
      <w:r w:rsidR="00E15551">
        <w:t>[7]</w:t>
      </w:r>
      <w:r w:rsidR="0061132B">
        <w:fldChar w:fldCharType="end"/>
      </w:r>
      <w:r w:rsidR="00D1344F">
        <w:t xml:space="preserve">. </w:t>
      </w:r>
      <w:r w:rsidR="0061132B">
        <w:t>The same probe offset</w:t>
      </w:r>
      <w:r w:rsidR="003C515A">
        <w:t xml:space="preserve"> </w:t>
      </w:r>
      <w:r w:rsidR="0061132B">
        <w:t xml:space="preserve">options were </w:t>
      </w:r>
      <w:r w:rsidR="00697D79">
        <w:t>proposed to for consideration</w:t>
      </w:r>
      <w:r w:rsidR="00D26FE5">
        <w:t xml:space="preserve"> for demodulation testing</w:t>
      </w:r>
      <w:r w:rsidR="00B413EC">
        <w:t>.</w:t>
      </w:r>
      <w:r w:rsidR="000E54D9">
        <w:t xml:space="preserve"> </w:t>
      </w:r>
    </w:p>
    <w:tbl>
      <w:tblPr>
        <w:tblStyle w:val="TableGrid"/>
        <w:tblW w:w="0" w:type="auto"/>
        <w:tblLook w:val="04A0" w:firstRow="1" w:lastRow="0" w:firstColumn="1" w:lastColumn="0" w:noHBand="0" w:noVBand="1"/>
      </w:tblPr>
      <w:tblGrid>
        <w:gridCol w:w="9631"/>
      </w:tblGrid>
      <w:tr w:rsidR="0041373B" w14:paraId="099E8DBD" w14:textId="77777777" w:rsidTr="0041373B">
        <w:tc>
          <w:tcPr>
            <w:tcW w:w="9631" w:type="dxa"/>
          </w:tcPr>
          <w:p w14:paraId="22B033C0" w14:textId="77777777" w:rsidR="0041373B" w:rsidRPr="000C6EBD" w:rsidRDefault="0041373B" w:rsidP="0041373B">
            <w:pPr>
              <w:rPr>
                <w:b/>
                <w:u w:val="single"/>
                <w:lang w:eastAsia="ko-KR"/>
              </w:rPr>
            </w:pPr>
            <w:bookmarkStart w:id="70" w:name="_Hlk116848926"/>
            <w:r w:rsidRPr="000C6EBD">
              <w:rPr>
                <w:b/>
                <w:u w:val="single"/>
                <w:lang w:eastAsia="ko-KR"/>
              </w:rPr>
              <w:t xml:space="preserve">Issue 1-4-1: Measurement setup for UE demodulation testing </w:t>
            </w:r>
          </w:p>
          <w:bookmarkEnd w:id="70"/>
          <w:p w14:paraId="5CBE070B" w14:textId="77777777" w:rsidR="0041373B" w:rsidRPr="000C6EBD" w:rsidRDefault="0041373B" w:rsidP="0041373B">
            <w:pPr>
              <w:pStyle w:val="ListParagraph"/>
              <w:numPr>
                <w:ilvl w:val="0"/>
                <w:numId w:val="11"/>
              </w:numPr>
              <w:spacing w:after="120" w:line="240" w:lineRule="auto"/>
              <w:ind w:left="720"/>
              <w:contextualSpacing w:val="0"/>
              <w:rPr>
                <w:rFonts w:eastAsia="SimSun"/>
                <w:szCs w:val="24"/>
                <w:lang w:eastAsia="zh-CN"/>
              </w:rPr>
            </w:pPr>
            <w:r w:rsidRPr="000C6EBD">
              <w:rPr>
                <w:rFonts w:eastAsia="SimSun"/>
                <w:szCs w:val="24"/>
                <w:lang w:eastAsia="zh-CN"/>
              </w:rPr>
              <w:t>Proposals</w:t>
            </w:r>
          </w:p>
          <w:p w14:paraId="012116FA" w14:textId="77777777" w:rsidR="0041373B" w:rsidRPr="000C6EBD" w:rsidRDefault="0041373B" w:rsidP="0041373B">
            <w:pPr>
              <w:pStyle w:val="ListParagraph"/>
              <w:numPr>
                <w:ilvl w:val="1"/>
                <w:numId w:val="11"/>
              </w:numPr>
              <w:spacing w:after="120" w:line="240" w:lineRule="auto"/>
              <w:ind w:left="1440"/>
              <w:contextualSpacing w:val="0"/>
              <w:rPr>
                <w:rFonts w:eastAsia="SimSun"/>
                <w:szCs w:val="24"/>
                <w:lang w:eastAsia="zh-CN"/>
              </w:rPr>
            </w:pPr>
            <w:r w:rsidRPr="000C6EBD">
              <w:rPr>
                <w:rFonts w:eastAsia="SimSun"/>
                <w:szCs w:val="24"/>
                <w:lang w:eastAsia="zh-CN"/>
              </w:rPr>
              <w:t>Option 1: Consider a system utilizing 1 AoA with full degree of freedom and 1 AoA with limited, fixed degrees of freedom as starting point for FR2 4-DL demodulation testing.</w:t>
            </w:r>
          </w:p>
          <w:p w14:paraId="6D7B3076" w14:textId="77777777" w:rsidR="0041373B" w:rsidRPr="0041373B" w:rsidRDefault="0041373B" w:rsidP="0041373B">
            <w:pPr>
              <w:pStyle w:val="ListParagraph"/>
              <w:numPr>
                <w:ilvl w:val="2"/>
                <w:numId w:val="11"/>
              </w:numPr>
              <w:overflowPunct w:val="0"/>
              <w:autoSpaceDE w:val="0"/>
              <w:autoSpaceDN w:val="0"/>
              <w:adjustRightInd w:val="0"/>
              <w:spacing w:after="180" w:line="240" w:lineRule="auto"/>
              <w:contextualSpacing w:val="0"/>
              <w:textAlignment w:val="baseline"/>
              <w:rPr>
                <w:rFonts w:eastAsia="SimSun"/>
                <w:szCs w:val="24"/>
                <w:highlight w:val="yellow"/>
                <w:lang w:eastAsia="zh-CN"/>
              </w:rPr>
            </w:pPr>
            <w:r w:rsidRPr="0041373B">
              <w:rPr>
                <w:rFonts w:eastAsia="SimSun"/>
                <w:szCs w:val="24"/>
                <w:highlight w:val="yellow"/>
                <w:lang w:eastAsia="zh-CN"/>
              </w:rPr>
              <w:t xml:space="preserve">Option 1a: </w:t>
            </w:r>
            <w:r w:rsidRPr="0041373B">
              <w:rPr>
                <w:rFonts w:hint="eastAsia"/>
                <w:highlight w:val="yellow"/>
              </w:rPr>
              <w:t>Fixed Angular Offset(s) between AoA1 and AoA2 in the chamber</w:t>
            </w:r>
            <w:r w:rsidRPr="0041373B">
              <w:rPr>
                <w:rFonts w:asciiTheme="minorEastAsia" w:eastAsiaTheme="minorEastAsia" w:hAnsiTheme="minorEastAsia" w:hint="eastAsia"/>
                <w:strike/>
                <w:highlight w:val="yellow"/>
                <w:lang w:eastAsia="zh-CN"/>
              </w:rPr>
              <w:t>.</w:t>
            </w:r>
            <w:r w:rsidRPr="0041373B">
              <w:rPr>
                <w:rFonts w:hint="eastAsia"/>
                <w:highlight w:val="yellow"/>
              </w:rPr>
              <w:t xml:space="preserve"> The angular separation between AoA1 and AoA2 is NOT changing during the testing mapping to option 2a in issue 1-2-1</w:t>
            </w:r>
          </w:p>
          <w:p w14:paraId="29FF0F30" w14:textId="77777777" w:rsidR="0041373B" w:rsidRPr="0041373B" w:rsidRDefault="0041373B" w:rsidP="0041373B">
            <w:pPr>
              <w:pStyle w:val="ListParagraph"/>
              <w:numPr>
                <w:ilvl w:val="2"/>
                <w:numId w:val="11"/>
              </w:numPr>
              <w:spacing w:after="120" w:line="240" w:lineRule="auto"/>
              <w:contextualSpacing w:val="0"/>
              <w:rPr>
                <w:rFonts w:eastAsia="SimSun"/>
                <w:szCs w:val="24"/>
                <w:highlight w:val="yellow"/>
                <w:lang w:eastAsia="zh-CN"/>
              </w:rPr>
            </w:pPr>
            <w:r w:rsidRPr="0041373B">
              <w:rPr>
                <w:rFonts w:eastAsia="SimSun"/>
                <w:szCs w:val="24"/>
                <w:highlight w:val="yellow"/>
                <w:lang w:eastAsia="zh-CN"/>
              </w:rPr>
              <w:t xml:space="preserve">Option 1b: </w:t>
            </w:r>
            <w:r w:rsidRPr="0041373B">
              <w:rPr>
                <w:rFonts w:hint="eastAsia"/>
                <w:highlight w:val="yellow"/>
              </w:rPr>
              <w:t>Variable Angular Offset(s) between AoA1 and AoA2 in the chamber</w:t>
            </w:r>
            <w:r w:rsidRPr="0041373B">
              <w:rPr>
                <w:highlight w:val="yellow"/>
              </w:rPr>
              <w:t xml:space="preserve"> </w:t>
            </w:r>
            <w:r w:rsidRPr="0041373B">
              <w:rPr>
                <w:rFonts w:hint="eastAsia"/>
                <w:highlight w:val="yellow"/>
              </w:rPr>
              <w:t>where AoA2 is fixed with respect to the UE</w:t>
            </w:r>
            <w:r w:rsidRPr="0041373B">
              <w:rPr>
                <w:rFonts w:hint="eastAsia"/>
                <w:strike/>
                <w:highlight w:val="yellow"/>
              </w:rPr>
              <w:t xml:space="preserve"> </w:t>
            </w:r>
            <w:r w:rsidRPr="0041373B">
              <w:rPr>
                <w:rFonts w:hint="eastAsia"/>
                <w:highlight w:val="yellow"/>
              </w:rPr>
              <w:t>during the test</w:t>
            </w:r>
            <w:r w:rsidRPr="0041373B">
              <w:rPr>
                <w:highlight w:val="yellow"/>
              </w:rPr>
              <w:t xml:space="preserve">. </w:t>
            </w:r>
            <w:r w:rsidRPr="0041373B">
              <w:rPr>
                <w:rFonts w:hint="eastAsia"/>
                <w:highlight w:val="yellow"/>
              </w:rPr>
              <w:t>The angular separation between AoA1 and AoA2 is changing during the testing mapping to option 2b in issue 1-2-1</w:t>
            </w:r>
          </w:p>
          <w:p w14:paraId="38F66E3E" w14:textId="77777777" w:rsidR="0041373B" w:rsidRPr="0041373B" w:rsidRDefault="0041373B" w:rsidP="0041373B">
            <w:pPr>
              <w:pStyle w:val="ListParagraph"/>
              <w:numPr>
                <w:ilvl w:val="2"/>
                <w:numId w:val="11"/>
              </w:numPr>
              <w:spacing w:after="120" w:line="240" w:lineRule="auto"/>
              <w:contextualSpacing w:val="0"/>
              <w:rPr>
                <w:rFonts w:eastAsia="SimSun"/>
                <w:szCs w:val="24"/>
                <w:highlight w:val="yellow"/>
                <w:lang w:eastAsia="zh-CN"/>
              </w:rPr>
            </w:pPr>
            <w:r w:rsidRPr="0041373B">
              <w:rPr>
                <w:rFonts w:eastAsia="SimSun"/>
                <w:szCs w:val="24"/>
                <w:highlight w:val="yellow"/>
                <w:lang w:eastAsia="zh-CN"/>
              </w:rPr>
              <w:t xml:space="preserve">Option 1c: </w:t>
            </w:r>
            <w:r w:rsidRPr="0041373B">
              <w:rPr>
                <w:rFonts w:hint="eastAsia"/>
                <w:highlight w:val="yellow"/>
              </w:rPr>
              <w:t>Full degrees of freedom for AoA1 with partial freedom of variable angular offset(s) between AoA1 and AoA2 mapping to option 2c in issue 1-2-1</w:t>
            </w:r>
            <w:r w:rsidRPr="0041373B">
              <w:rPr>
                <w:highlight w:val="yellow"/>
              </w:rPr>
              <w:t xml:space="preserve"> </w:t>
            </w:r>
          </w:p>
          <w:p w14:paraId="60F01724" w14:textId="77777777" w:rsidR="0041373B" w:rsidRPr="0066267C" w:rsidRDefault="0041373B" w:rsidP="0041373B">
            <w:pPr>
              <w:pStyle w:val="ListParagraph"/>
              <w:numPr>
                <w:ilvl w:val="1"/>
                <w:numId w:val="11"/>
              </w:numPr>
              <w:spacing w:after="120" w:line="240" w:lineRule="auto"/>
              <w:ind w:left="1440"/>
              <w:contextualSpacing w:val="0"/>
              <w:rPr>
                <w:rFonts w:eastAsia="SimSun"/>
                <w:szCs w:val="24"/>
                <w:lang w:eastAsia="zh-CN"/>
              </w:rPr>
            </w:pPr>
            <w:r w:rsidRPr="0066267C">
              <w:rPr>
                <w:rFonts w:eastAsia="SimSun"/>
                <w:szCs w:val="24"/>
                <w:lang w:eastAsia="zh-CN"/>
              </w:rPr>
              <w:t>Option 2: Seek an incremental enhancement of the Rel-15 demodulation test setup which can enable the necessary AoA control for both AoA1 and AoA2 directions</w:t>
            </w:r>
          </w:p>
          <w:p w14:paraId="0CF76306" w14:textId="77777777" w:rsidR="0041373B" w:rsidRDefault="0041373B" w:rsidP="00930E8B">
            <w:pPr>
              <w:spacing w:after="0"/>
            </w:pPr>
          </w:p>
        </w:tc>
      </w:tr>
    </w:tbl>
    <w:p w14:paraId="37083AAD" w14:textId="77777777" w:rsidR="00291B42" w:rsidRDefault="00291B42" w:rsidP="00930E8B">
      <w:pPr>
        <w:spacing w:after="0"/>
      </w:pPr>
    </w:p>
    <w:p w14:paraId="2EFF629B" w14:textId="63D8C06B" w:rsidR="00C541B6" w:rsidRDefault="0001083F" w:rsidP="00930E8B">
      <w:pPr>
        <w:spacing w:after="0"/>
      </w:pPr>
      <w:r>
        <w:t xml:space="preserve">It is highly desirable to leverage the UE RF test system/setup for demodulation testing as it was done for </w:t>
      </w:r>
      <w:r w:rsidR="004E1770">
        <w:t xml:space="preserve">1 AoA testing. </w:t>
      </w:r>
      <w:r w:rsidR="000E54D9">
        <w:t xml:space="preserve">As stated in </w:t>
      </w:r>
      <w:r w:rsidR="000E54D9">
        <w:fldChar w:fldCharType="begin"/>
      </w:r>
      <w:r w:rsidR="000E54D9">
        <w:instrText xml:space="preserve"> REF _Ref117523885 \r \h </w:instrText>
      </w:r>
      <w:r w:rsidR="000E54D9">
        <w:fldChar w:fldCharType="separate"/>
      </w:r>
      <w:r w:rsidR="00E15551">
        <w:t>[3]</w:t>
      </w:r>
      <w:r w:rsidR="000E54D9">
        <w:fldChar w:fldCharType="end"/>
      </w:r>
      <w:r w:rsidR="001A255F">
        <w:t>, we feel confident that the proposed UE RF setup in Setup 2b</w:t>
      </w:r>
      <w:r w:rsidR="007C3129">
        <w:t xml:space="preserve"> (</w:t>
      </w:r>
      <w:r w:rsidR="00F63A1C">
        <w:fldChar w:fldCharType="begin"/>
      </w:r>
      <w:r w:rsidR="00F63A1C">
        <w:instrText xml:space="preserve"> REF _Ref118461421 \h </w:instrText>
      </w:r>
      <w:r w:rsidR="00F63A1C">
        <w:fldChar w:fldCharType="separate"/>
      </w:r>
      <w:r w:rsidR="00E15551">
        <w:t xml:space="preserve">Proposal </w:t>
      </w:r>
      <w:r w:rsidR="00E15551">
        <w:rPr>
          <w:noProof/>
        </w:rPr>
        <w:t>3</w:t>
      </w:r>
      <w:r w:rsidR="00F63A1C">
        <w:fldChar w:fldCharType="end"/>
      </w:r>
      <w:r w:rsidR="00F63A1C">
        <w:t>)</w:t>
      </w:r>
      <w:r w:rsidR="00E82662">
        <w:t xml:space="preserve"> is applicable for demodulation testing based on our experiences with </w:t>
      </w:r>
      <w:r w:rsidR="009C140D" w:rsidRPr="004229B0">
        <w:t xml:space="preserve">wireless cable modes in </w:t>
      </w:r>
      <w:r w:rsidR="009C140D">
        <w:t>LTE/</w:t>
      </w:r>
      <w:r w:rsidR="009C140D" w:rsidRPr="004229B0">
        <w:t>FR1 and 4-DL MIMO with test systems that utilize limited sets of AoAs</w:t>
      </w:r>
      <w:r w:rsidR="009C140D">
        <w:t xml:space="preserve">. </w:t>
      </w:r>
    </w:p>
    <w:p w14:paraId="59C342F3" w14:textId="77777777" w:rsidR="00C541B6" w:rsidRDefault="00C541B6" w:rsidP="00930E8B">
      <w:pPr>
        <w:spacing w:after="0"/>
      </w:pPr>
    </w:p>
    <w:p w14:paraId="714EB460" w14:textId="3FD91F9C" w:rsidR="00930E8B" w:rsidRDefault="00C541B6" w:rsidP="00930E8B">
      <w:pPr>
        <w:spacing w:after="0"/>
      </w:pPr>
      <w:r>
        <w:t>The 1-DL EIS spherical coverage map can be leveraged</w:t>
      </w:r>
      <w:r w:rsidR="00C11C09">
        <w:t xml:space="preserve"> to determine suitable UE orientations and AoA1/AoA2.m probe pairs that</w:t>
      </w:r>
      <w:r w:rsidR="00856647">
        <w:t xml:space="preserve"> maximize the available SNR </w:t>
      </w:r>
      <w:r w:rsidR="0068099E">
        <w:t xml:space="preserve">as a starting point </w:t>
      </w:r>
      <w:r w:rsidR="00856647">
        <w:t>for demodulation testing.</w:t>
      </w:r>
    </w:p>
    <w:p w14:paraId="7DFF111E" w14:textId="7F5657BC" w:rsidR="004A6C3F" w:rsidRPr="004229B0" w:rsidRDefault="004A6C3F" w:rsidP="004A6C3F">
      <w:pPr>
        <w:pStyle w:val="Caption"/>
      </w:pPr>
      <w:bookmarkStart w:id="71" w:name="_Ref115117245"/>
      <w:r w:rsidRPr="004229B0">
        <w:t xml:space="preserve">Proposal </w:t>
      </w:r>
      <w:r w:rsidRPr="004229B0">
        <w:fldChar w:fldCharType="begin"/>
      </w:r>
      <w:r w:rsidRPr="004229B0">
        <w:instrText xml:space="preserve"> SEQ Proposal \* ARABIC </w:instrText>
      </w:r>
      <w:r w:rsidRPr="004229B0">
        <w:fldChar w:fldCharType="separate"/>
      </w:r>
      <w:r w:rsidR="00E15551">
        <w:rPr>
          <w:noProof/>
        </w:rPr>
        <w:t>14</w:t>
      </w:r>
      <w:r w:rsidRPr="004229B0">
        <w:fldChar w:fldCharType="end"/>
      </w:r>
      <w:r w:rsidRPr="004229B0">
        <w:t>: Consider</w:t>
      </w:r>
      <w:r w:rsidR="00CD02E6">
        <w:t xml:space="preserve"> Measurement</w:t>
      </w:r>
      <w:r w:rsidRPr="004229B0">
        <w:t xml:space="preserve"> </w:t>
      </w:r>
      <w:r>
        <w:t>Setup 2a the starting point for multi-AoA demodulation testing</w:t>
      </w:r>
      <w:r w:rsidR="00CD02E6">
        <w:t>.</w:t>
      </w:r>
      <w:bookmarkEnd w:id="71"/>
    </w:p>
    <w:p w14:paraId="7A8290DA" w14:textId="0688E9CD" w:rsidR="0068099E" w:rsidRDefault="00C15D43" w:rsidP="00930E8B">
      <w:pPr>
        <w:spacing w:after="0"/>
      </w:pPr>
      <w:r>
        <w:t xml:space="preserve">Some discussions were held </w:t>
      </w:r>
      <w:r w:rsidR="005F3627">
        <w:t xml:space="preserve">on test direction </w:t>
      </w:r>
      <w:r w:rsidR="00033309">
        <w:t>and further discussions were encouraged</w:t>
      </w:r>
    </w:p>
    <w:tbl>
      <w:tblPr>
        <w:tblStyle w:val="TableGrid"/>
        <w:tblW w:w="0" w:type="auto"/>
        <w:tblLook w:val="04A0" w:firstRow="1" w:lastRow="0" w:firstColumn="1" w:lastColumn="0" w:noHBand="0" w:noVBand="1"/>
      </w:tblPr>
      <w:tblGrid>
        <w:gridCol w:w="9631"/>
      </w:tblGrid>
      <w:tr w:rsidR="005F3627" w14:paraId="60C0E6EF" w14:textId="77777777" w:rsidTr="005F3627">
        <w:tc>
          <w:tcPr>
            <w:tcW w:w="9631" w:type="dxa"/>
          </w:tcPr>
          <w:p w14:paraId="7F59E32B" w14:textId="77777777" w:rsidR="00033309" w:rsidRPr="000C6EBD" w:rsidRDefault="00033309" w:rsidP="00033309">
            <w:pPr>
              <w:rPr>
                <w:b/>
                <w:u w:val="single"/>
                <w:lang w:eastAsia="ko-KR"/>
              </w:rPr>
            </w:pPr>
            <w:r w:rsidRPr="000C6EBD">
              <w:rPr>
                <w:b/>
                <w:u w:val="single"/>
                <w:lang w:eastAsia="ko-KR"/>
              </w:rPr>
              <w:t>Issue 1-4-2: Test directions for UE demodulation testing</w:t>
            </w:r>
          </w:p>
          <w:p w14:paraId="366CD9EA" w14:textId="77777777" w:rsidR="00033309" w:rsidRPr="000C6EBD" w:rsidRDefault="00033309" w:rsidP="00033309">
            <w:pPr>
              <w:pStyle w:val="ListParagraph"/>
              <w:numPr>
                <w:ilvl w:val="0"/>
                <w:numId w:val="11"/>
              </w:numPr>
              <w:spacing w:after="120" w:line="240" w:lineRule="auto"/>
              <w:ind w:left="720"/>
              <w:contextualSpacing w:val="0"/>
              <w:rPr>
                <w:rFonts w:eastAsia="SimSun"/>
                <w:szCs w:val="24"/>
                <w:lang w:eastAsia="zh-CN"/>
              </w:rPr>
            </w:pPr>
            <w:r w:rsidRPr="000C6EBD">
              <w:rPr>
                <w:b/>
                <w:u w:val="single"/>
                <w:lang w:eastAsia="ko-KR"/>
              </w:rPr>
              <w:t xml:space="preserve"> </w:t>
            </w:r>
            <w:r w:rsidRPr="000C6EBD">
              <w:rPr>
                <w:rFonts w:eastAsia="SimSun"/>
                <w:szCs w:val="24"/>
                <w:lang w:eastAsia="zh-CN"/>
              </w:rPr>
              <w:t>Proposals</w:t>
            </w:r>
          </w:p>
          <w:p w14:paraId="08F0B210" w14:textId="77777777" w:rsidR="00033309" w:rsidRPr="00551EED" w:rsidRDefault="00033309" w:rsidP="00033309">
            <w:pPr>
              <w:pStyle w:val="ListParagraph"/>
              <w:numPr>
                <w:ilvl w:val="1"/>
                <w:numId w:val="11"/>
              </w:numPr>
              <w:overflowPunct w:val="0"/>
              <w:autoSpaceDE w:val="0"/>
              <w:autoSpaceDN w:val="0"/>
              <w:adjustRightInd w:val="0"/>
              <w:spacing w:after="180" w:line="240" w:lineRule="auto"/>
              <w:contextualSpacing w:val="0"/>
              <w:textAlignment w:val="baseline"/>
              <w:rPr>
                <w:rFonts w:eastAsia="SimSun"/>
                <w:szCs w:val="24"/>
                <w:lang w:eastAsia="zh-CN"/>
              </w:rPr>
            </w:pPr>
            <w:r w:rsidRPr="00551EED">
              <w:rPr>
                <w:rFonts w:eastAsia="SimSun"/>
                <w:szCs w:val="24"/>
                <w:lang w:eastAsia="zh-CN"/>
              </w:rPr>
              <w:t>Option 1: To study whether the selected directions need to satisfy legacy REFSENSE requirements specified in TS38101-2.</w:t>
            </w:r>
          </w:p>
          <w:p w14:paraId="14EBD14E" w14:textId="77777777" w:rsidR="00033309" w:rsidRPr="00551EED" w:rsidRDefault="00033309" w:rsidP="00033309">
            <w:pPr>
              <w:pStyle w:val="ListParagraph"/>
              <w:numPr>
                <w:ilvl w:val="1"/>
                <w:numId w:val="11"/>
              </w:numPr>
              <w:overflowPunct w:val="0"/>
              <w:autoSpaceDE w:val="0"/>
              <w:autoSpaceDN w:val="0"/>
              <w:adjustRightInd w:val="0"/>
              <w:spacing w:after="180" w:line="240" w:lineRule="auto"/>
              <w:contextualSpacing w:val="0"/>
              <w:textAlignment w:val="baseline"/>
              <w:rPr>
                <w:rFonts w:eastAsia="SimSun"/>
                <w:szCs w:val="24"/>
                <w:lang w:eastAsia="zh-CN"/>
              </w:rPr>
            </w:pPr>
            <w:r w:rsidRPr="00551EED">
              <w:rPr>
                <w:rFonts w:eastAsia="SimSun"/>
                <w:szCs w:val="24"/>
                <w:lang w:eastAsia="zh-CN"/>
              </w:rPr>
              <w:t>Option 2:  To study whether the selected directions need to satisfy the min. isolation between 2AoAs.</w:t>
            </w:r>
          </w:p>
          <w:p w14:paraId="35C9475F" w14:textId="77777777" w:rsidR="00033309" w:rsidRPr="00551EED" w:rsidRDefault="00033309" w:rsidP="00033309">
            <w:pPr>
              <w:pStyle w:val="ListParagraph"/>
              <w:numPr>
                <w:ilvl w:val="1"/>
                <w:numId w:val="11"/>
              </w:numPr>
              <w:overflowPunct w:val="0"/>
              <w:autoSpaceDE w:val="0"/>
              <w:autoSpaceDN w:val="0"/>
              <w:adjustRightInd w:val="0"/>
              <w:spacing w:after="180" w:line="240" w:lineRule="auto"/>
              <w:contextualSpacing w:val="0"/>
              <w:textAlignment w:val="baseline"/>
              <w:rPr>
                <w:rFonts w:eastAsia="SimSun"/>
                <w:szCs w:val="24"/>
                <w:lang w:eastAsia="zh-CN"/>
              </w:rPr>
            </w:pPr>
            <w:r w:rsidRPr="00551EED">
              <w:rPr>
                <w:rFonts w:eastAsia="SimSun"/>
                <w:szCs w:val="24"/>
                <w:lang w:eastAsia="zh-CN"/>
              </w:rPr>
              <w:t>Option 3:  To study whether the selected directions need to satisfy the min. isolation between two polarizations.</w:t>
            </w:r>
          </w:p>
          <w:p w14:paraId="798E3CD6" w14:textId="4AE1F1F1" w:rsidR="005F3627" w:rsidRPr="00033309" w:rsidRDefault="00033309" w:rsidP="00033309">
            <w:pPr>
              <w:pStyle w:val="ListParagraph"/>
              <w:numPr>
                <w:ilvl w:val="1"/>
                <w:numId w:val="11"/>
              </w:numPr>
              <w:overflowPunct w:val="0"/>
              <w:autoSpaceDE w:val="0"/>
              <w:autoSpaceDN w:val="0"/>
              <w:adjustRightInd w:val="0"/>
              <w:spacing w:after="180" w:line="240" w:lineRule="auto"/>
              <w:contextualSpacing w:val="0"/>
              <w:textAlignment w:val="baseline"/>
              <w:rPr>
                <w:rFonts w:eastAsia="SimSun"/>
                <w:szCs w:val="24"/>
                <w:lang w:eastAsia="zh-CN"/>
              </w:rPr>
            </w:pPr>
            <w:r w:rsidRPr="00551EED">
              <w:rPr>
                <w:rFonts w:eastAsia="SimSun"/>
                <w:szCs w:val="24"/>
                <w:lang w:eastAsia="zh-CN"/>
              </w:rPr>
              <w:t xml:space="preserve">Option 4: To study whether the selected directions need to satisfy the min. isolation between 4 branches. </w:t>
            </w:r>
          </w:p>
        </w:tc>
      </w:tr>
    </w:tbl>
    <w:p w14:paraId="1704DC5C" w14:textId="5576F8CA" w:rsidR="005F3627" w:rsidRDefault="0025477F" w:rsidP="00930E8B">
      <w:pPr>
        <w:spacing w:after="0"/>
      </w:pPr>
      <w:r>
        <w:t xml:space="preserve">Based on our experience with </w:t>
      </w:r>
      <w:r w:rsidRPr="004229B0">
        <w:t xml:space="preserve">wireless cable modes in </w:t>
      </w:r>
      <w:r>
        <w:t>LTE/</w:t>
      </w:r>
      <w:r w:rsidRPr="004229B0">
        <w:t>FR1 and 4-DL MIMO</w:t>
      </w:r>
      <w:r>
        <w:t xml:space="preserve"> where the isolation between</w:t>
      </w:r>
      <w:r w:rsidR="006B66B4">
        <w:t xml:space="preserve"> all 4 branches needed to be met, we believe that the same </w:t>
      </w:r>
      <w:r w:rsidR="008D6E69">
        <w:t>condition applies here, i.e., Option 4.</w:t>
      </w:r>
    </w:p>
    <w:p w14:paraId="712A8097" w14:textId="62B42797" w:rsidR="008D6E69" w:rsidRPr="004229B0" w:rsidRDefault="008D6E69" w:rsidP="008D6E69">
      <w:pPr>
        <w:pStyle w:val="Caption"/>
      </w:pPr>
      <w:bookmarkStart w:id="72" w:name="_Ref118462159"/>
      <w:r w:rsidRPr="004229B0">
        <w:t xml:space="preserve">Proposal </w:t>
      </w:r>
      <w:r w:rsidRPr="004229B0">
        <w:fldChar w:fldCharType="begin"/>
      </w:r>
      <w:r w:rsidRPr="004229B0">
        <w:instrText xml:space="preserve"> SEQ Proposal \* ARABIC </w:instrText>
      </w:r>
      <w:r w:rsidRPr="004229B0">
        <w:fldChar w:fldCharType="separate"/>
      </w:r>
      <w:r w:rsidR="00E15551">
        <w:rPr>
          <w:noProof/>
        </w:rPr>
        <w:t>15</w:t>
      </w:r>
      <w:r w:rsidRPr="004229B0">
        <w:fldChar w:fldCharType="end"/>
      </w:r>
      <w:r w:rsidRPr="004229B0">
        <w:t xml:space="preserve">: </w:t>
      </w:r>
      <w:r>
        <w:t xml:space="preserve">For multi-AoA demodulation testing, </w:t>
      </w:r>
      <w:r w:rsidR="007A0339">
        <w:t xml:space="preserve">the minimum isolation between all </w:t>
      </w:r>
      <w:r w:rsidR="00B3298E">
        <w:t xml:space="preserve">active </w:t>
      </w:r>
      <w:r w:rsidR="007A0339">
        <w:t>branches needs</w:t>
      </w:r>
      <w:r w:rsidR="00B3298E">
        <w:t xml:space="preserve"> to be met</w:t>
      </w:r>
      <w:r w:rsidRPr="004229B0">
        <w:t>.</w:t>
      </w:r>
      <w:bookmarkEnd w:id="72"/>
    </w:p>
    <w:p w14:paraId="59C02186" w14:textId="77777777" w:rsidR="008D6E69" w:rsidRDefault="008D6E69" w:rsidP="00930E8B">
      <w:pPr>
        <w:spacing w:after="0"/>
      </w:pPr>
    </w:p>
    <w:p w14:paraId="2008082E" w14:textId="44E71CF5" w:rsidR="00930E8B" w:rsidRDefault="00930E8B" w:rsidP="00930E8B">
      <w:pPr>
        <w:spacing w:after="0"/>
        <w:rPr>
          <w:rFonts w:ascii="Arial" w:hAnsi="Arial"/>
          <w:sz w:val="36"/>
        </w:rPr>
      </w:pPr>
      <w:r>
        <w:br w:type="page"/>
      </w:r>
    </w:p>
    <w:p w14:paraId="3808B05A" w14:textId="5E0B83BB" w:rsidR="007072C0" w:rsidRPr="004229B0" w:rsidRDefault="00FD7E49" w:rsidP="007072C0">
      <w:pPr>
        <w:pStyle w:val="Heading1"/>
        <w:numPr>
          <w:ilvl w:val="0"/>
          <w:numId w:val="4"/>
        </w:numPr>
        <w:tabs>
          <w:tab w:val="left" w:pos="810"/>
        </w:tabs>
        <w:ind w:left="360"/>
      </w:pPr>
      <w:r>
        <w:lastRenderedPageBreak/>
        <w:t>RRM</w:t>
      </w:r>
      <w:r w:rsidR="007072C0">
        <w:t xml:space="preserve"> Testing</w:t>
      </w:r>
    </w:p>
    <w:p w14:paraId="17611010" w14:textId="6B3DC2D7" w:rsidR="006225DB" w:rsidRDefault="006225DB" w:rsidP="006225DB">
      <w:pPr>
        <w:spacing w:after="0"/>
      </w:pPr>
      <w:r>
        <w:t xml:space="preserve">The measurement setup for RRM testing was discussed in RAN4#104-bis-e but took second priority to UE RF </w:t>
      </w:r>
      <w:r>
        <w:fldChar w:fldCharType="begin"/>
      </w:r>
      <w:r>
        <w:instrText xml:space="preserve"> REF _Ref117524375 \r \h </w:instrText>
      </w:r>
      <w:r>
        <w:fldChar w:fldCharType="separate"/>
      </w:r>
      <w:r w:rsidR="00E15551">
        <w:t>[6]</w:t>
      </w:r>
      <w:r>
        <w:fldChar w:fldCharType="end"/>
      </w:r>
      <w:r>
        <w:fldChar w:fldCharType="begin"/>
      </w:r>
      <w:r>
        <w:instrText xml:space="preserve"> REF _Ref117524377 \r \h </w:instrText>
      </w:r>
      <w:r>
        <w:fldChar w:fldCharType="separate"/>
      </w:r>
      <w:r w:rsidR="00E15551">
        <w:t>[7]</w:t>
      </w:r>
      <w:r>
        <w:fldChar w:fldCharType="end"/>
      </w:r>
      <w:r>
        <w:t xml:space="preserve">. </w:t>
      </w:r>
      <w:r w:rsidR="00837975">
        <w:t>Regarding the measurement setup, it was agreed</w:t>
      </w:r>
      <w:r w:rsidR="00DD1BD7">
        <w:t xml:space="preserve"> to consider the legacy RRM system the baseline and to further study</w:t>
      </w:r>
      <w:r w:rsidR="007C3129">
        <w:t xml:space="preserve"> whether the UE RF test system could be considered an alternative.</w:t>
      </w:r>
    </w:p>
    <w:tbl>
      <w:tblPr>
        <w:tblStyle w:val="TableGrid"/>
        <w:tblW w:w="0" w:type="auto"/>
        <w:tblLook w:val="04A0" w:firstRow="1" w:lastRow="0" w:firstColumn="1" w:lastColumn="0" w:noHBand="0" w:noVBand="1"/>
      </w:tblPr>
      <w:tblGrid>
        <w:gridCol w:w="9631"/>
      </w:tblGrid>
      <w:tr w:rsidR="00DD1BD7" w14:paraId="6B37682C" w14:textId="77777777" w:rsidTr="00DD1BD7">
        <w:tc>
          <w:tcPr>
            <w:tcW w:w="9631" w:type="dxa"/>
          </w:tcPr>
          <w:p w14:paraId="47A461AF" w14:textId="77777777" w:rsidR="00DD1BD7" w:rsidRPr="000C6EBD" w:rsidRDefault="00DD1BD7" w:rsidP="00DD1BD7">
            <w:pPr>
              <w:rPr>
                <w:b/>
                <w:u w:val="single"/>
                <w:lang w:eastAsia="ko-KR"/>
              </w:rPr>
            </w:pPr>
            <w:bookmarkStart w:id="73" w:name="_Hlk116848919"/>
            <w:r w:rsidRPr="000C6EBD">
              <w:rPr>
                <w:b/>
                <w:u w:val="single"/>
                <w:lang w:eastAsia="ko-KR"/>
              </w:rPr>
              <w:t xml:space="preserve">Issue 1-3-1: Measurement setup for UE RRM testing </w:t>
            </w:r>
          </w:p>
          <w:bookmarkEnd w:id="73"/>
          <w:p w14:paraId="0844609A" w14:textId="77777777" w:rsidR="00DD1BD7" w:rsidRPr="00762400" w:rsidRDefault="00DD1BD7" w:rsidP="00DD1BD7">
            <w:pPr>
              <w:pStyle w:val="ListParagraph"/>
              <w:numPr>
                <w:ilvl w:val="0"/>
                <w:numId w:val="11"/>
              </w:numPr>
              <w:spacing w:after="120" w:line="240" w:lineRule="auto"/>
              <w:ind w:left="720"/>
              <w:contextualSpacing w:val="0"/>
              <w:rPr>
                <w:rFonts w:eastAsia="SimSun"/>
                <w:szCs w:val="24"/>
                <w:lang w:eastAsia="zh-CN"/>
              </w:rPr>
            </w:pPr>
            <w:r w:rsidRPr="00762400">
              <w:rPr>
                <w:rFonts w:eastAsia="SimSun"/>
                <w:szCs w:val="24"/>
                <w:lang w:eastAsia="zh-CN"/>
              </w:rPr>
              <w:t xml:space="preserve">Agreement: </w:t>
            </w:r>
          </w:p>
          <w:p w14:paraId="423AA83F" w14:textId="77777777" w:rsidR="00DD1BD7" w:rsidRPr="00551EED" w:rsidRDefault="00DD1BD7" w:rsidP="00DD1BD7">
            <w:pPr>
              <w:pStyle w:val="ListParagraph"/>
              <w:numPr>
                <w:ilvl w:val="1"/>
                <w:numId w:val="11"/>
              </w:numPr>
              <w:spacing w:after="120" w:line="240" w:lineRule="auto"/>
              <w:ind w:left="1440"/>
              <w:contextualSpacing w:val="0"/>
              <w:rPr>
                <w:rFonts w:eastAsia="SimSun"/>
                <w:iCs/>
                <w:szCs w:val="24"/>
                <w:lang w:eastAsia="zh-CN"/>
              </w:rPr>
            </w:pPr>
            <w:r w:rsidRPr="00551EED">
              <w:rPr>
                <w:rFonts w:eastAsiaTheme="minorEastAsia"/>
                <w:iCs/>
                <w:lang w:eastAsia="zh-CN"/>
              </w:rPr>
              <w:t>Legacy RRM test system can be baseline, more probes might be added based on the process of RRM session</w:t>
            </w:r>
          </w:p>
          <w:p w14:paraId="2952DEBB" w14:textId="4CF5DA9F" w:rsidR="00DD1BD7" w:rsidRPr="00DD1BD7" w:rsidRDefault="00DD1BD7" w:rsidP="00DD1BD7">
            <w:pPr>
              <w:pStyle w:val="ListParagraph"/>
              <w:numPr>
                <w:ilvl w:val="1"/>
                <w:numId w:val="11"/>
              </w:numPr>
              <w:spacing w:after="120" w:line="240" w:lineRule="auto"/>
              <w:ind w:left="1440"/>
              <w:contextualSpacing w:val="0"/>
              <w:rPr>
                <w:rFonts w:eastAsia="SimSun"/>
                <w:iCs/>
                <w:szCs w:val="24"/>
                <w:lang w:eastAsia="zh-CN"/>
              </w:rPr>
            </w:pPr>
            <w:r w:rsidRPr="00551EED">
              <w:rPr>
                <w:rFonts w:eastAsia="SimSun"/>
                <w:iCs/>
                <w:szCs w:val="24"/>
                <w:lang w:eastAsia="zh-CN"/>
              </w:rPr>
              <w:t>FFS whether the same test system for UE RF testing could be considered as an alternative for UE RRM testing.</w:t>
            </w:r>
          </w:p>
        </w:tc>
      </w:tr>
    </w:tbl>
    <w:p w14:paraId="31FF0D7E" w14:textId="74915760" w:rsidR="00A54B23" w:rsidRDefault="00A54B23" w:rsidP="00A54B23">
      <w:pPr>
        <w:spacing w:after="0"/>
      </w:pPr>
      <w:r>
        <w:t>We feel confident that the proposed UE RF setup in Setup 2b (</w:t>
      </w:r>
      <w:r>
        <w:fldChar w:fldCharType="begin"/>
      </w:r>
      <w:r>
        <w:instrText xml:space="preserve"> REF _Ref118461421 \h </w:instrText>
      </w:r>
      <w:r>
        <w:fldChar w:fldCharType="separate"/>
      </w:r>
      <w:r w:rsidR="00E15551">
        <w:t xml:space="preserve">Proposal </w:t>
      </w:r>
      <w:r w:rsidR="00E15551">
        <w:rPr>
          <w:noProof/>
        </w:rPr>
        <w:t>3</w:t>
      </w:r>
      <w:r>
        <w:fldChar w:fldCharType="end"/>
      </w:r>
      <w:r>
        <w:t xml:space="preserve">) is applicable for RRM testing </w:t>
      </w:r>
      <w:proofErr w:type="gramStart"/>
      <w:r>
        <w:t>as well as long as</w:t>
      </w:r>
      <w:proofErr w:type="gramEnd"/>
      <w:r>
        <w:t xml:space="preserve"> a total of 4 different probes </w:t>
      </w:r>
      <w:r w:rsidR="00006A5A">
        <w:t xml:space="preserve">(1 AoA and minimum of 3 AoA2 probes) </w:t>
      </w:r>
      <w:r>
        <w:t xml:space="preserve">is selected. </w:t>
      </w:r>
    </w:p>
    <w:p w14:paraId="34A9FA16" w14:textId="77777777" w:rsidR="00A54B23" w:rsidRDefault="00A54B23" w:rsidP="00A54B23">
      <w:pPr>
        <w:spacing w:after="0"/>
      </w:pPr>
    </w:p>
    <w:p w14:paraId="7EBF6589" w14:textId="4CDD2396" w:rsidR="006B3DB8" w:rsidRPr="004229B0" w:rsidRDefault="006B3DB8" w:rsidP="006B3DB8">
      <w:pPr>
        <w:pStyle w:val="Caption"/>
      </w:pPr>
      <w:bookmarkStart w:id="74" w:name="_Ref118462160"/>
      <w:r w:rsidRPr="004229B0">
        <w:t xml:space="preserve">Proposal </w:t>
      </w:r>
      <w:r w:rsidRPr="004229B0">
        <w:fldChar w:fldCharType="begin"/>
      </w:r>
      <w:r w:rsidRPr="004229B0">
        <w:instrText xml:space="preserve"> SEQ Proposal \* ARABIC </w:instrText>
      </w:r>
      <w:r w:rsidRPr="004229B0">
        <w:fldChar w:fldCharType="separate"/>
      </w:r>
      <w:r w:rsidR="00E15551">
        <w:rPr>
          <w:noProof/>
        </w:rPr>
        <w:t>16</w:t>
      </w:r>
      <w:r w:rsidRPr="004229B0">
        <w:fldChar w:fldCharType="end"/>
      </w:r>
      <w:r w:rsidRPr="004229B0">
        <w:t>: Consider</w:t>
      </w:r>
      <w:r>
        <w:t xml:space="preserve"> Measurement</w:t>
      </w:r>
      <w:r w:rsidRPr="004229B0">
        <w:t xml:space="preserve"> </w:t>
      </w:r>
      <w:r>
        <w:t>Setup 2a with a min</w:t>
      </w:r>
      <w:r w:rsidR="00006A5A">
        <w:t xml:space="preserve">imum of 3 AoA2 probes </w:t>
      </w:r>
      <w:r>
        <w:t>an alternative for RRM testing.</w:t>
      </w:r>
      <w:bookmarkEnd w:id="74"/>
    </w:p>
    <w:p w14:paraId="1F9DAFAA" w14:textId="77777777" w:rsidR="007B0389" w:rsidRDefault="007B0389" w:rsidP="006225DB">
      <w:pPr>
        <w:spacing w:after="0"/>
      </w:pPr>
    </w:p>
    <w:p w14:paraId="33546C2D" w14:textId="071A0383" w:rsidR="00FD7E49" w:rsidRPr="004229B0" w:rsidRDefault="00FD7E49" w:rsidP="00FD7E49">
      <w:r w:rsidRPr="004229B0">
        <w:t>For the 2 AoA RRM test cases, only the relative angular differences between AoAs were defined while the absolute probe locations were left up to the system vendors, e.g., as stated in</w:t>
      </w:r>
      <w:r>
        <w:t xml:space="preserve"> </w:t>
      </w:r>
      <w:r>
        <w:fldChar w:fldCharType="begin"/>
      </w:r>
      <w:r>
        <w:instrText xml:space="preserve"> REF _Ref118457176 \r \h </w:instrText>
      </w:r>
      <w:r>
        <w:fldChar w:fldCharType="separate"/>
      </w:r>
      <w:r w:rsidR="00E15551">
        <w:t>[12]</w:t>
      </w:r>
      <w:r>
        <w:fldChar w:fldCharType="end"/>
      </w:r>
      <w:r w:rsidRPr="004229B0">
        <w:t xml:space="preserve"> “The absolute position of the probes is left up to implementation.” For 2 AoA RRM, this is considered suitable since it is up to the system vendors to pick the actual test points and angular separations and</w:t>
      </w:r>
      <w:r>
        <w:t xml:space="preserve"> due</w:t>
      </w:r>
      <w:r w:rsidRPr="004229B0">
        <w:t xml:space="preserve"> the statistical nature of RRM testing versus the parametric nature of UE RF testing, e.g.,  </w:t>
      </w:r>
    </w:p>
    <w:p w14:paraId="48C6CC9E" w14:textId="77777777" w:rsidR="00FD7E49" w:rsidRPr="004229B0" w:rsidRDefault="00FD7E49" w:rsidP="00FD7E49">
      <w:pPr>
        <w:pStyle w:val="ListParagraph"/>
        <w:numPr>
          <w:ilvl w:val="0"/>
          <w:numId w:val="10"/>
        </w:numPr>
      </w:pPr>
      <w:r w:rsidRPr="004229B0">
        <w:t>The EIS performance assessed in each AoA direction, at a minimum, had to meet the EIS spherical coverage percentile</w:t>
      </w:r>
    </w:p>
    <w:p w14:paraId="0DA4B42D" w14:textId="77777777" w:rsidR="00FD7E49" w:rsidRPr="004229B0" w:rsidRDefault="00FD7E49" w:rsidP="00FD7E49">
      <w:pPr>
        <w:pStyle w:val="ListParagraph"/>
        <w:numPr>
          <w:ilvl w:val="0"/>
          <w:numId w:val="10"/>
        </w:numPr>
      </w:pPr>
      <w:r w:rsidRPr="004229B0">
        <w:t>Typically, it is required to alternate between a minimum of 33 different sets of AoA pairs</w:t>
      </w:r>
    </w:p>
    <w:p w14:paraId="02A0CF9C" w14:textId="77777777" w:rsidR="00FD7E49" w:rsidRPr="004229B0" w:rsidRDefault="00FD7E49" w:rsidP="00FD7E49">
      <w:pPr>
        <w:pStyle w:val="ListParagraph"/>
        <w:numPr>
          <w:ilvl w:val="0"/>
          <w:numId w:val="10"/>
        </w:numPr>
      </w:pPr>
      <w:r w:rsidRPr="004229B0">
        <w:t>Pass fail criteria are generally based on whether the rate of events/successful tests meet a minimum percentage</w:t>
      </w:r>
    </w:p>
    <w:p w14:paraId="6E493C0E" w14:textId="4DDEFA9F" w:rsidR="00FD7E49" w:rsidRPr="004229B0" w:rsidRDefault="00FD7E49" w:rsidP="00FD7E49">
      <w:pPr>
        <w:pStyle w:val="Caption"/>
      </w:pPr>
      <w:bookmarkStart w:id="75" w:name="_Ref115117241"/>
      <w:r w:rsidRPr="004229B0">
        <w:t xml:space="preserve">Observation </w:t>
      </w:r>
      <w:r w:rsidRPr="004229B0">
        <w:fldChar w:fldCharType="begin"/>
      </w:r>
      <w:r w:rsidRPr="004229B0">
        <w:instrText xml:space="preserve"> SEQ Observation \* ARABIC </w:instrText>
      </w:r>
      <w:r w:rsidRPr="004229B0">
        <w:fldChar w:fldCharType="separate"/>
      </w:r>
      <w:r w:rsidR="00E15551">
        <w:rPr>
          <w:noProof/>
        </w:rPr>
        <w:t>18</w:t>
      </w:r>
      <w:r w:rsidRPr="004229B0">
        <w:fldChar w:fldCharType="end"/>
      </w:r>
      <w:r w:rsidRPr="004229B0">
        <w:t xml:space="preserve">: For 2 AoA RRM testing, it </w:t>
      </w:r>
      <w:r>
        <w:t>was</w:t>
      </w:r>
      <w:r w:rsidRPr="004229B0">
        <w:t xml:space="preserve"> acceptable not to define absolute probe locations given the nature of RRM test case requirements and test procedures.</w:t>
      </w:r>
      <w:bookmarkEnd w:id="75"/>
    </w:p>
    <w:p w14:paraId="1EB8D1C6" w14:textId="77777777" w:rsidR="00FD7E49" w:rsidRDefault="00FD7E49" w:rsidP="006225DB">
      <w:pPr>
        <w:spacing w:after="0"/>
      </w:pPr>
    </w:p>
    <w:p w14:paraId="5A233852" w14:textId="0D3F1701" w:rsidR="00A54B23" w:rsidRDefault="00A54B23" w:rsidP="00A54B23">
      <w:pPr>
        <w:spacing w:after="0"/>
      </w:pPr>
      <w:r>
        <w:t xml:space="preserve">More </w:t>
      </w:r>
      <w:r w:rsidR="00D10631">
        <w:t xml:space="preserve">RRM </w:t>
      </w:r>
      <w:r>
        <w:t xml:space="preserve">probes might be required if RRM requirements dictate the use of 4 different </w:t>
      </w:r>
      <w:r w:rsidR="00027514">
        <w:t xml:space="preserve">simultaneous </w:t>
      </w:r>
      <w:r>
        <w:t xml:space="preserve">AoAs and whether the relative angles between </w:t>
      </w:r>
      <w:r w:rsidR="00027514">
        <w:t>the 4</w:t>
      </w:r>
      <w:r w:rsidR="00DF46A4">
        <w:t xml:space="preserve"> </w:t>
      </w:r>
      <w:r>
        <w:t>AoAs must change between two subsequent iterations.</w:t>
      </w:r>
    </w:p>
    <w:p w14:paraId="02EB1946" w14:textId="77777777" w:rsidR="00227457" w:rsidRDefault="00227457" w:rsidP="00A54B23">
      <w:pPr>
        <w:spacing w:after="0"/>
      </w:pPr>
    </w:p>
    <w:p w14:paraId="6AA1378E" w14:textId="201BC2EE" w:rsidR="00227457" w:rsidRPr="004229B0" w:rsidRDefault="00227457" w:rsidP="00227457">
      <w:pPr>
        <w:pStyle w:val="Caption"/>
      </w:pPr>
      <w:bookmarkStart w:id="76" w:name="_Ref118462161"/>
      <w:r w:rsidRPr="004229B0">
        <w:t xml:space="preserve">Proposal </w:t>
      </w:r>
      <w:r w:rsidRPr="004229B0">
        <w:fldChar w:fldCharType="begin"/>
      </w:r>
      <w:r w:rsidRPr="004229B0">
        <w:instrText xml:space="preserve"> SEQ Proposal \* ARABIC </w:instrText>
      </w:r>
      <w:r w:rsidRPr="004229B0">
        <w:fldChar w:fldCharType="separate"/>
      </w:r>
      <w:r w:rsidR="00E15551">
        <w:rPr>
          <w:noProof/>
        </w:rPr>
        <w:t>17</w:t>
      </w:r>
      <w:r w:rsidRPr="004229B0">
        <w:fldChar w:fldCharType="end"/>
      </w:r>
      <w:r w:rsidRPr="004229B0">
        <w:t xml:space="preserve">: </w:t>
      </w:r>
      <w:r>
        <w:t>The minimum number of RRM probes</w:t>
      </w:r>
      <w:r w:rsidR="0069285D">
        <w:t xml:space="preserve"> is pending clarifications from the requirements discussion in WI, e.g., </w:t>
      </w:r>
      <w:r w:rsidR="00027514">
        <w:t>if RRM requirements dictate the use of 4 different simultaneous AoAs and whether the relative angles between the 4 AoAs must change between two subsequent iterations</w:t>
      </w:r>
      <w:bookmarkEnd w:id="76"/>
    </w:p>
    <w:p w14:paraId="45DD439D" w14:textId="77777777" w:rsidR="00227457" w:rsidRDefault="00227457" w:rsidP="00227457">
      <w:pPr>
        <w:spacing w:after="0"/>
      </w:pPr>
    </w:p>
    <w:p w14:paraId="1513EA1A" w14:textId="30549578" w:rsidR="007072C0" w:rsidRDefault="007072C0" w:rsidP="007072C0">
      <w:pPr>
        <w:spacing w:after="0"/>
        <w:rPr>
          <w:rFonts w:ascii="Arial" w:hAnsi="Arial"/>
          <w:sz w:val="36"/>
        </w:rPr>
      </w:pPr>
      <w:r>
        <w:br w:type="page"/>
      </w:r>
    </w:p>
    <w:p w14:paraId="701A1CDC" w14:textId="538449E6" w:rsidR="00F6267E" w:rsidRPr="004229B0" w:rsidRDefault="00F6267E" w:rsidP="00174D3E">
      <w:pPr>
        <w:pStyle w:val="Heading1"/>
        <w:numPr>
          <w:ilvl w:val="0"/>
          <w:numId w:val="4"/>
        </w:numPr>
        <w:tabs>
          <w:tab w:val="left" w:pos="810"/>
        </w:tabs>
        <w:ind w:left="360"/>
      </w:pPr>
      <w:r w:rsidRPr="004229B0">
        <w:lastRenderedPageBreak/>
        <w:t>Conclusion</w:t>
      </w:r>
    </w:p>
    <w:p w14:paraId="41FA10DA" w14:textId="08BA88CF" w:rsidR="00734F28" w:rsidRDefault="00F6267E" w:rsidP="00174D3E">
      <w:pPr>
        <w:tabs>
          <w:tab w:val="left" w:pos="810"/>
        </w:tabs>
      </w:pPr>
      <w:r w:rsidRPr="004229B0">
        <w:t xml:space="preserve">The </w:t>
      </w:r>
      <w:r w:rsidR="00734F28" w:rsidRPr="004229B0">
        <w:t xml:space="preserve">following observations and conclusions were made in this contribution. </w:t>
      </w:r>
    </w:p>
    <w:p w14:paraId="5CE3C715" w14:textId="7619E9B3"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_Ref117704234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w:t>
      </w:r>
      <w:r w:rsidR="00E15551" w:rsidRPr="00E15551">
        <w:rPr>
          <w:b/>
          <w:bCs/>
        </w:rPr>
        <w:t>: The reason(s) why the full degrees of freedom for 2 AoAs are not pursued were not explicitly captured in the summary [6] or WF [7].</w:t>
      </w:r>
      <w:r w:rsidRPr="00B676C3">
        <w:rPr>
          <w:b/>
          <w:bCs/>
        </w:rPr>
        <w:fldChar w:fldCharType="end"/>
      </w:r>
    </w:p>
    <w:p w14:paraId="3680512D" w14:textId="05906683"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_Ref117704235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2</w:t>
      </w:r>
      <w:r w:rsidR="00E15551" w:rsidRPr="00E15551">
        <w:rPr>
          <w:b/>
          <w:bCs/>
        </w:rPr>
        <w:t>: The offset options 1 and 3 cannot track/follow a DUT’s reference direction while Option 2 could for some system implementations</w:t>
      </w:r>
      <w:r w:rsidRPr="00B676C3">
        <w:rPr>
          <w:b/>
          <w:bCs/>
        </w:rPr>
        <w:fldChar w:fldCharType="end"/>
      </w:r>
    </w:p>
    <w:p w14:paraId="72D14E69" w14:textId="2BB2CD96"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_Ref117704236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3</w:t>
      </w:r>
      <w:r w:rsidR="00E15551" w:rsidRPr="00E15551">
        <w:rPr>
          <w:b/>
          <w:bCs/>
        </w:rPr>
        <w:t>: There is no clear advantage (technical, realization of “real world”) of offset option 3 over option 1</w:t>
      </w:r>
      <w:r w:rsidRPr="00B676C3">
        <w:rPr>
          <w:b/>
          <w:bCs/>
        </w:rPr>
        <w:fldChar w:fldCharType="end"/>
      </w:r>
    </w:p>
    <w:p w14:paraId="797A5274" w14:textId="32040FBD"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_Ref117704237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4</w:t>
      </w:r>
      <w:r w:rsidR="00E15551" w:rsidRPr="00E15551">
        <w:rPr>
          <w:b/>
          <w:bCs/>
        </w:rPr>
        <w:t>: If offset option 2 does not necessarily allow tracking of a DUT’s reference direction, it is not clear what the advantage of this option is over the other options</w:t>
      </w:r>
      <w:r w:rsidRPr="00B676C3">
        <w:rPr>
          <w:b/>
          <w:bCs/>
        </w:rPr>
        <w:fldChar w:fldCharType="end"/>
      </w:r>
    </w:p>
    <w:p w14:paraId="2781A1F2" w14:textId="7E4E2AF1"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_Ref117704238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5</w:t>
      </w:r>
      <w:r w:rsidR="00E15551" w:rsidRPr="00E15551">
        <w:rPr>
          <w:b/>
          <w:bCs/>
        </w:rPr>
        <w:t>: Offset option 1 should correlate to the most “real-world like” behaviour</w:t>
      </w:r>
      <w:r w:rsidRPr="00B676C3">
        <w:rPr>
          <w:b/>
          <w:bCs/>
        </w:rPr>
        <w:fldChar w:fldCharType="end"/>
      </w:r>
    </w:p>
    <w:p w14:paraId="3227C46D" w14:textId="3BC0A7C5"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_Ref117704239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6</w:t>
      </w:r>
      <w:r w:rsidR="00E15551" w:rsidRPr="00E15551">
        <w:rPr>
          <w:b/>
          <w:bCs/>
        </w:rPr>
        <w:t>: The positioning requirements to accurately position probe(s) along two principal axes in 3D yield a very high positioning complexity</w:t>
      </w:r>
      <w:r w:rsidRPr="00B676C3">
        <w:rPr>
          <w:b/>
          <w:bCs/>
        </w:rPr>
        <w:fldChar w:fldCharType="end"/>
      </w:r>
    </w:p>
    <w:p w14:paraId="6096A385" w14:textId="2B7283C1"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_Ref117704344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7</w:t>
      </w:r>
      <w:r w:rsidR="00E15551" w:rsidRPr="00E15551">
        <w:rPr>
          <w:b/>
          <w:bCs/>
        </w:rPr>
        <w:t>: Measurement setup 2b requires very large footprints and heights of chambers, significant development lead times, and cannot be upgraded from existing test systems.</w:t>
      </w:r>
      <w:r w:rsidRPr="00B676C3">
        <w:rPr>
          <w:b/>
          <w:bCs/>
        </w:rPr>
        <w:fldChar w:fldCharType="end"/>
      </w:r>
    </w:p>
    <w:p w14:paraId="0590BDC6" w14:textId="3987E1C0"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_Ref117704243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8</w:t>
      </w:r>
      <w:r w:rsidR="00E15551" w:rsidRPr="00E15551">
        <w:rPr>
          <w:b/>
          <w:bCs/>
        </w:rPr>
        <w:t>: Measurement setup 2b likely yields an increase in total system complexity, measurement uncertainties, and test tolerances.</w:t>
      </w:r>
      <w:r w:rsidRPr="00B676C3">
        <w:rPr>
          <w:b/>
          <w:bCs/>
        </w:rPr>
        <w:fldChar w:fldCharType="end"/>
      </w:r>
    </w:p>
    <w:p w14:paraId="1AC53301" w14:textId="29D0AFB5"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_Ref118213482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9</w:t>
      </w:r>
      <w:r w:rsidR="00E15551" w:rsidRPr="00E15551">
        <w:rPr>
          <w:b/>
          <w:bCs/>
        </w:rPr>
        <w:t>: The setup in OTA test systems used for link antennas placed in the NF of the DUT is commonly uncalibrated and not suitable for accurate UE RF measurements.</w:t>
      </w:r>
      <w:r w:rsidRPr="00B676C3">
        <w:rPr>
          <w:b/>
          <w:bCs/>
        </w:rPr>
        <w:fldChar w:fldCharType="end"/>
      </w:r>
    </w:p>
    <w:p w14:paraId="4DD80278" w14:textId="292E1BCC"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_Ref118213483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10</w:t>
      </w:r>
      <w:r w:rsidR="00E15551" w:rsidRPr="00E15551">
        <w:rPr>
          <w:b/>
          <w:bCs/>
        </w:rPr>
        <w:t>: Measurements in the NF require very accurate positioning of the NF probe, a high-end antenna probe, and the NF antenna pattern characterization, and cause blocking.</w:t>
      </w:r>
      <w:r w:rsidRPr="00B676C3">
        <w:rPr>
          <w:b/>
          <w:bCs/>
        </w:rPr>
        <w:fldChar w:fldCharType="end"/>
      </w:r>
    </w:p>
    <w:p w14:paraId="1B782E9A" w14:textId="7C6B2C32"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_Ref118213484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11</w:t>
      </w:r>
      <w:r w:rsidR="00E15551" w:rsidRPr="00E15551">
        <w:rPr>
          <w:b/>
          <w:bCs/>
        </w:rPr>
        <w:t>: Accurate EIS measurements in the NF require the unknown offset of the active antenna array to be measured using test-time intensive algorithms (for spherical coverage test case) or very extensive vendor declarations (location of all antenna panels and which antenna is active for any given measurement direction).</w:t>
      </w:r>
      <w:r w:rsidRPr="00B676C3">
        <w:rPr>
          <w:b/>
          <w:bCs/>
        </w:rPr>
        <w:fldChar w:fldCharType="end"/>
      </w:r>
    </w:p>
    <w:p w14:paraId="3FEB2183" w14:textId="4C6683D3"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_Ref118213485 \h </w:instrText>
      </w:r>
      <w:r>
        <w:rPr>
          <w:b/>
          <w:bCs/>
        </w:rPr>
        <w:instrText xml:space="preserve"> \* MERGEFORMAT </w:instrText>
      </w:r>
      <w:r w:rsidRPr="00B676C3">
        <w:rPr>
          <w:b/>
          <w:bCs/>
        </w:rPr>
      </w:r>
      <w:r w:rsidRPr="00B676C3">
        <w:rPr>
          <w:b/>
          <w:bCs/>
        </w:rPr>
        <w:fldChar w:fldCharType="separate"/>
      </w:r>
      <w:r w:rsidR="00E15551" w:rsidRPr="005874DD">
        <w:rPr>
          <w:b/>
          <w:bCs/>
        </w:rPr>
        <w:t xml:space="preserve">Observation </w:t>
      </w:r>
      <w:r w:rsidR="00E15551">
        <w:rPr>
          <w:b/>
          <w:bCs/>
          <w:noProof/>
        </w:rPr>
        <w:t>12</w:t>
      </w:r>
      <w:r w:rsidR="00E15551" w:rsidRPr="005874DD">
        <w:rPr>
          <w:b/>
          <w:bCs/>
        </w:rPr>
        <w:t>: Setup 2</w:t>
      </w:r>
      <w:r w:rsidR="00E15551">
        <w:rPr>
          <w:b/>
          <w:bCs/>
        </w:rPr>
        <w:t>b</w:t>
      </w:r>
      <w:r w:rsidR="00E15551" w:rsidRPr="005874DD">
        <w:rPr>
          <w:b/>
          <w:bCs/>
        </w:rPr>
        <w:t xml:space="preserve"> with</w:t>
      </w:r>
      <w:r w:rsidR="00E15551">
        <w:rPr>
          <w:b/>
          <w:bCs/>
        </w:rPr>
        <w:t xml:space="preserve"> an</w:t>
      </w:r>
      <w:r w:rsidR="00E15551" w:rsidRPr="005874DD">
        <w:rPr>
          <w:b/>
          <w:bCs/>
        </w:rPr>
        <w:t xml:space="preserve"> AoA</w:t>
      </w:r>
      <w:r w:rsidR="00E15551">
        <w:rPr>
          <w:b/>
          <w:bCs/>
        </w:rPr>
        <w:t>/anchor</w:t>
      </w:r>
      <w:r w:rsidR="00E15551" w:rsidRPr="005874DD">
        <w:rPr>
          <w:b/>
          <w:bCs/>
        </w:rPr>
        <w:t xml:space="preserve"> probe placed in the NF requires extensive vendor declarations (exact location of all active antenna pairs for each AoA2 probe direction), needs to guarantee the same DL conditions to both active DUT receivers as </w:t>
      </w:r>
      <w:proofErr w:type="gramStart"/>
      <w:r w:rsidR="00E15551" w:rsidRPr="005874DD">
        <w:rPr>
          <w:b/>
          <w:bCs/>
        </w:rPr>
        <w:t>a</w:t>
      </w:r>
      <w:proofErr w:type="gramEnd"/>
      <w:r w:rsidR="00E15551" w:rsidRPr="005874DD">
        <w:rPr>
          <w:b/>
          <w:bCs/>
        </w:rPr>
        <w:t xml:space="preserve"> FF probe, very accurate AoA2 fixturing, a high-end antenna probe, and the NF antenna pattern characterization</w:t>
      </w:r>
      <w:r w:rsidRPr="00B676C3">
        <w:rPr>
          <w:b/>
          <w:bCs/>
        </w:rPr>
        <w:fldChar w:fldCharType="end"/>
      </w:r>
    </w:p>
    <w:p w14:paraId="09673C38" w14:textId="4F1E12C3"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_Ref117704244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13</w:t>
      </w:r>
      <w:r w:rsidR="00E15551" w:rsidRPr="00E15551">
        <w:rPr>
          <w:b/>
          <w:bCs/>
        </w:rPr>
        <w:t xml:space="preserve">: Option 2c with all probes in the FF has very similar disadvantages as those of Option 2b (Observation </w:t>
      </w:r>
      <w:r w:rsidR="00E15551" w:rsidRPr="00E15551">
        <w:rPr>
          <w:b/>
          <w:bCs/>
          <w:noProof/>
        </w:rPr>
        <w:t>7</w:t>
      </w:r>
      <w:r w:rsidR="00E15551" w:rsidRPr="00E15551">
        <w:rPr>
          <w:b/>
          <w:bCs/>
        </w:rPr>
        <w:t xml:space="preserve"> through Observation </w:t>
      </w:r>
      <w:r w:rsidR="00E15551" w:rsidRPr="00E15551">
        <w:rPr>
          <w:b/>
          <w:bCs/>
          <w:noProof/>
        </w:rPr>
        <w:t>8</w:t>
      </w:r>
      <w:r w:rsidR="00E15551" w:rsidRPr="00E15551">
        <w:rPr>
          <w:b/>
          <w:bCs/>
        </w:rPr>
        <w:t>), i.e., requires very large chambers, rather complex positioning needs for AoA2, lacks the ability to re-use existing test systems, and likes yields an increase of MUs and TTs</w:t>
      </w:r>
      <w:r w:rsidRPr="00B676C3">
        <w:rPr>
          <w:b/>
          <w:bCs/>
        </w:rPr>
        <w:fldChar w:fldCharType="end"/>
      </w:r>
    </w:p>
    <w:p w14:paraId="5A3C8F04" w14:textId="0D5B3710"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_Ref118213486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14</w:t>
      </w:r>
      <w:r w:rsidR="00E15551" w:rsidRPr="00E15551">
        <w:rPr>
          <w:b/>
          <w:bCs/>
        </w:rPr>
        <w:t xml:space="preserve">: The observations made in Observation </w:t>
      </w:r>
      <w:r w:rsidR="00E15551" w:rsidRPr="00E15551">
        <w:rPr>
          <w:b/>
          <w:bCs/>
          <w:noProof/>
        </w:rPr>
        <w:t>9</w:t>
      </w:r>
      <w:r w:rsidR="00E15551" w:rsidRPr="00E15551">
        <w:rPr>
          <w:b/>
          <w:bCs/>
        </w:rPr>
        <w:t xml:space="preserve"> through Observation </w:t>
      </w:r>
      <w:r w:rsidR="00E15551" w:rsidRPr="00E15551">
        <w:rPr>
          <w:b/>
          <w:bCs/>
          <w:noProof/>
        </w:rPr>
        <w:t>11</w:t>
      </w:r>
      <w:r w:rsidR="00E15551" w:rsidRPr="00E15551">
        <w:rPr>
          <w:b/>
          <w:bCs/>
        </w:rPr>
        <w:t xml:space="preserve"> for Setup 2b directly apply to Setup 2b with AoA2 placed in the NF.</w:t>
      </w:r>
      <w:r w:rsidRPr="00B676C3">
        <w:rPr>
          <w:b/>
          <w:bCs/>
        </w:rPr>
        <w:fldChar w:fldCharType="end"/>
      </w:r>
    </w:p>
    <w:p w14:paraId="3BED86C5" w14:textId="69F07F1D"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_Ref117704248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15</w:t>
      </w:r>
      <w:r w:rsidR="00E15551" w:rsidRPr="00E15551">
        <w:rPr>
          <w:b/>
          <w:bCs/>
        </w:rPr>
        <w:t xml:space="preserve">: Setup 2c with AoA2 probe(s) placed in the NF requires extensive vendor declarations (exact location of all active antenna pairs for each AoA2 probe direction), needs to guarantee the same DL conditions to both active DUT receivers as </w:t>
      </w:r>
      <w:proofErr w:type="gramStart"/>
      <w:r w:rsidR="00E15551" w:rsidRPr="00E15551">
        <w:rPr>
          <w:b/>
          <w:bCs/>
        </w:rPr>
        <w:t>a</w:t>
      </w:r>
      <w:proofErr w:type="gramEnd"/>
      <w:r w:rsidR="00E15551" w:rsidRPr="00E15551">
        <w:rPr>
          <w:b/>
          <w:bCs/>
        </w:rPr>
        <w:t xml:space="preserve"> FF probe, very accurate AoA2 fixturing, a high-end antenna probe, and the NF antenna pattern characterization.</w:t>
      </w:r>
      <w:r w:rsidRPr="00B676C3">
        <w:rPr>
          <w:b/>
          <w:bCs/>
        </w:rPr>
        <w:fldChar w:fldCharType="end"/>
      </w:r>
    </w:p>
    <w:p w14:paraId="55B6996C" w14:textId="28EF4B02"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_Ref117704249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16</w:t>
      </w:r>
      <w:r w:rsidR="00E15551" w:rsidRPr="00E15551">
        <w:rPr>
          <w:b/>
          <w:bCs/>
        </w:rPr>
        <w:t xml:space="preserve">: Setup 3 with AoA2 probe(s) placed in the NF requires extensive vendor declarations (exact location of all active antenna pairs for each AoA2 probe direction), needs to guarantee the same DL conditions to both active DUT receivers as </w:t>
      </w:r>
      <w:proofErr w:type="gramStart"/>
      <w:r w:rsidR="00E15551" w:rsidRPr="00E15551">
        <w:rPr>
          <w:b/>
          <w:bCs/>
        </w:rPr>
        <w:t>a</w:t>
      </w:r>
      <w:proofErr w:type="gramEnd"/>
      <w:r w:rsidR="00E15551" w:rsidRPr="00E15551">
        <w:rPr>
          <w:b/>
          <w:bCs/>
        </w:rPr>
        <w:t xml:space="preserve"> FF probe, very accurate AoA2 fixturing, a high-end antenna probe, and the NF antenna pattern characterization.</w:t>
      </w:r>
      <w:r w:rsidRPr="00B676C3">
        <w:rPr>
          <w:b/>
          <w:bCs/>
        </w:rPr>
        <w:fldChar w:fldCharType="end"/>
      </w:r>
    </w:p>
    <w:p w14:paraId="07DB4870" w14:textId="7453AECF" w:rsidR="00B676C3" w:rsidRPr="00B676C3" w:rsidRDefault="00B676C3" w:rsidP="00174D3E">
      <w:pPr>
        <w:tabs>
          <w:tab w:val="left" w:pos="810"/>
        </w:tabs>
        <w:rPr>
          <w:b/>
          <w:bCs/>
        </w:rPr>
      </w:pPr>
      <w:r w:rsidRPr="00B676C3">
        <w:rPr>
          <w:b/>
          <w:bCs/>
        </w:rPr>
        <w:fldChar w:fldCharType="begin"/>
      </w:r>
      <w:r w:rsidRPr="00B676C3">
        <w:rPr>
          <w:b/>
          <w:bCs/>
        </w:rPr>
        <w:instrText xml:space="preserve"> REF _Ref117768208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17</w:t>
      </w:r>
      <w:r w:rsidR="00E15551" w:rsidRPr="00E15551">
        <w:rPr>
          <w:b/>
          <w:bCs/>
        </w:rPr>
        <w:t>: The minimum angular separation between IFF probes is ~30° while the minimum angular separation between DFF probes is ~5°.</w:t>
      </w:r>
      <w:r w:rsidRPr="00B676C3">
        <w:rPr>
          <w:b/>
          <w:bCs/>
        </w:rPr>
        <w:fldChar w:fldCharType="end"/>
      </w:r>
    </w:p>
    <w:p w14:paraId="6F8A9103" w14:textId="0B9E2B43" w:rsidR="00B676C3" w:rsidRPr="00B676C3" w:rsidRDefault="00B676C3" w:rsidP="00174D3E">
      <w:pPr>
        <w:tabs>
          <w:tab w:val="left" w:pos="810"/>
        </w:tabs>
        <w:rPr>
          <w:b/>
          <w:bCs/>
        </w:rPr>
      </w:pPr>
      <w:r w:rsidRPr="00B676C3">
        <w:rPr>
          <w:b/>
          <w:bCs/>
        </w:rPr>
        <w:fldChar w:fldCharType="begin"/>
      </w:r>
      <w:r w:rsidRPr="00B676C3">
        <w:rPr>
          <w:b/>
          <w:bCs/>
        </w:rPr>
        <w:instrText xml:space="preserve"> REF _Ref115117241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18</w:t>
      </w:r>
      <w:r w:rsidR="00E15551" w:rsidRPr="00E15551">
        <w:rPr>
          <w:b/>
          <w:bCs/>
        </w:rPr>
        <w:t>: For 2 AoA RRM testing, it was acceptable not to define absolute probe locations given the nature of RRM test case requirements and test procedures.</w:t>
      </w:r>
      <w:r w:rsidRPr="00B676C3">
        <w:rPr>
          <w:b/>
          <w:bCs/>
        </w:rPr>
        <w:fldChar w:fldCharType="end"/>
      </w:r>
    </w:p>
    <w:p w14:paraId="340D377F" w14:textId="256874C1"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_Ref118213489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19</w:t>
      </w:r>
      <w:r w:rsidR="00E15551" w:rsidRPr="00E15551">
        <w:rPr>
          <w:b/>
          <w:bCs/>
        </w:rPr>
        <w:t>: Fixed AoA2 probes yield different DL directions perceived by the DUT.</w:t>
      </w:r>
      <w:r w:rsidRPr="00B676C3">
        <w:rPr>
          <w:b/>
          <w:bCs/>
        </w:rPr>
        <w:fldChar w:fldCharType="end"/>
      </w:r>
    </w:p>
    <w:p w14:paraId="454996F2" w14:textId="3B261D39" w:rsidR="00B676C3" w:rsidRPr="00B676C3" w:rsidRDefault="00B676C3" w:rsidP="00174D3E">
      <w:pPr>
        <w:tabs>
          <w:tab w:val="left" w:pos="810"/>
        </w:tabs>
        <w:rPr>
          <w:b/>
          <w:bCs/>
        </w:rPr>
      </w:pPr>
      <w:r w:rsidRPr="00B676C3">
        <w:rPr>
          <w:b/>
          <w:bCs/>
        </w:rPr>
        <w:lastRenderedPageBreak/>
        <w:fldChar w:fldCharType="begin"/>
      </w:r>
      <w:r w:rsidRPr="00B676C3">
        <w:rPr>
          <w:b/>
          <w:bCs/>
        </w:rPr>
        <w:instrText xml:space="preserve"> REF _Ref118213490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20</w:t>
      </w:r>
      <w:r w:rsidR="00E15551" w:rsidRPr="00E15551">
        <w:rPr>
          <w:b/>
          <w:bCs/>
        </w:rPr>
        <w:t xml:space="preserve">: Probes aligned in the </w:t>
      </w:r>
      <w:r w:rsidR="00E15551" w:rsidRPr="00E15551">
        <w:rPr>
          <w:b/>
          <w:bCs/>
          <w:i/>
          <w:iCs/>
        </w:rPr>
        <w:t>xz</w:t>
      </w:r>
      <w:r w:rsidR="00E15551" w:rsidRPr="00E15551">
        <w:rPr>
          <w:b/>
          <w:bCs/>
        </w:rPr>
        <w:t xml:space="preserve"> plane generally provide a wider angular coverage for AoA2 when compared to probes aligned in the </w:t>
      </w:r>
      <w:r w:rsidR="00E15551" w:rsidRPr="00E15551">
        <w:rPr>
          <w:b/>
          <w:bCs/>
          <w:i/>
          <w:iCs/>
        </w:rPr>
        <w:t>yz</w:t>
      </w:r>
      <w:r w:rsidR="00E15551" w:rsidRPr="00E15551">
        <w:rPr>
          <w:b/>
          <w:bCs/>
        </w:rPr>
        <w:t xml:space="preserve"> plane.</w:t>
      </w:r>
      <w:r w:rsidRPr="00B676C3">
        <w:rPr>
          <w:b/>
          <w:bCs/>
        </w:rPr>
        <w:fldChar w:fldCharType="end"/>
      </w:r>
    </w:p>
    <w:p w14:paraId="37B4CBE5" w14:textId="0C15732B" w:rsidR="00B676C3" w:rsidRPr="00B676C3" w:rsidRDefault="00B676C3" w:rsidP="00174D3E">
      <w:pPr>
        <w:tabs>
          <w:tab w:val="left" w:pos="810"/>
        </w:tabs>
        <w:rPr>
          <w:b/>
          <w:bCs/>
        </w:rPr>
      </w:pPr>
      <w:r w:rsidRPr="00B676C3">
        <w:rPr>
          <w:b/>
          <w:bCs/>
        </w:rPr>
        <w:fldChar w:fldCharType="begin"/>
      </w:r>
      <w:r w:rsidRPr="00B676C3">
        <w:rPr>
          <w:b/>
          <w:bCs/>
        </w:rPr>
        <w:instrText xml:space="preserve"> REF _Ref118453592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21</w:t>
      </w:r>
      <w:r w:rsidR="00E15551" w:rsidRPr="00E15551">
        <w:rPr>
          <w:b/>
          <w:bCs/>
        </w:rPr>
        <w:t xml:space="preserve">: When the AoA2 probes are placed in the </w:t>
      </w:r>
      <w:r w:rsidR="00E15551" w:rsidRPr="00E15551">
        <w:rPr>
          <w:b/>
          <w:bCs/>
          <w:i/>
          <w:iCs/>
        </w:rPr>
        <w:t>xz</w:t>
      </w:r>
      <w:r w:rsidR="00E15551" w:rsidRPr="00E15551">
        <w:rPr>
          <w:b/>
          <w:bCs/>
        </w:rPr>
        <w:t xml:space="preserve"> plane, probe antenna </w:t>
      </w:r>
      <w:r w:rsidR="00E15551" w:rsidRPr="00E15551">
        <w:rPr>
          <w:rFonts w:ascii="Symbol" w:hAnsi="Symbol"/>
          <w:b/>
          <w:bCs/>
        </w:rPr>
        <w:t>DL</w:t>
      </w:r>
      <w:r w:rsidR="00E15551" w:rsidRPr="00E15551">
        <w:rPr>
          <w:b/>
          <w:bCs/>
        </w:rPr>
        <w:t xml:space="preserve"> </w:t>
      </w:r>
      <w:r w:rsidR="00E15551" w:rsidRPr="00E15551">
        <w:rPr>
          <w:rFonts w:ascii="Symbol" w:hAnsi="Symbol"/>
          <w:b/>
          <w:bCs/>
        </w:rPr>
        <w:t>q</w:t>
      </w:r>
      <w:r w:rsidR="00E15551" w:rsidRPr="00E15551">
        <w:rPr>
          <w:b/>
          <w:bCs/>
        </w:rPr>
        <w:t xml:space="preserve">/f polarizations map to </w:t>
      </w:r>
      <w:r w:rsidR="00E15551" w:rsidRPr="00E15551">
        <w:rPr>
          <w:rFonts w:ascii="Symbol" w:hAnsi="Symbol"/>
          <w:b/>
          <w:bCs/>
        </w:rPr>
        <w:t>DUT</w:t>
      </w:r>
      <w:r w:rsidR="00E15551" w:rsidRPr="00E15551">
        <w:rPr>
          <w:b/>
          <w:bCs/>
        </w:rPr>
        <w:t xml:space="preserve"> </w:t>
      </w:r>
      <w:r w:rsidR="00E15551" w:rsidRPr="00E15551">
        <w:rPr>
          <w:rFonts w:ascii="Symbol" w:hAnsi="Symbol"/>
          <w:b/>
          <w:bCs/>
        </w:rPr>
        <w:t>q</w:t>
      </w:r>
      <w:r w:rsidR="00E15551" w:rsidRPr="00E15551">
        <w:rPr>
          <w:b/>
          <w:bCs/>
        </w:rPr>
        <w:t xml:space="preserve">/f polarizations, while when AoA2 probes are placed in </w:t>
      </w:r>
      <w:r w:rsidR="00E15551" w:rsidRPr="00E15551">
        <w:rPr>
          <w:b/>
          <w:bCs/>
          <w:i/>
          <w:iCs/>
        </w:rPr>
        <w:t>the</w:t>
      </w:r>
      <w:r w:rsidR="00E15551" w:rsidRPr="00E15551">
        <w:rPr>
          <w:b/>
          <w:bCs/>
        </w:rPr>
        <w:t xml:space="preserve"> yz plane, probe </w:t>
      </w:r>
      <w:r w:rsidR="00E15551" w:rsidRPr="00E15551">
        <w:rPr>
          <w:rFonts w:ascii="Symbol" w:hAnsi="Symbol"/>
          <w:b/>
          <w:bCs/>
        </w:rPr>
        <w:t>antenna</w:t>
      </w:r>
      <w:r w:rsidR="00E15551" w:rsidRPr="00E15551">
        <w:rPr>
          <w:b/>
          <w:bCs/>
        </w:rPr>
        <w:t xml:space="preserve"> </w:t>
      </w:r>
      <w:r w:rsidR="00E15551" w:rsidRPr="00E15551">
        <w:rPr>
          <w:rFonts w:ascii="Symbol" w:hAnsi="Symbol"/>
          <w:b/>
          <w:bCs/>
        </w:rPr>
        <w:t>DL</w:t>
      </w:r>
      <w:r w:rsidR="00E15551" w:rsidRPr="00E15551">
        <w:rPr>
          <w:b/>
          <w:bCs/>
        </w:rPr>
        <w:t xml:space="preserve"> q/f polarizations generally map to a combination </w:t>
      </w:r>
      <w:r w:rsidR="00E15551" w:rsidRPr="00E15551">
        <w:rPr>
          <w:rFonts w:ascii="Symbol" w:hAnsi="Symbol"/>
          <w:b/>
          <w:bCs/>
        </w:rPr>
        <w:t>of</w:t>
      </w:r>
      <w:r w:rsidR="00E15551" w:rsidRPr="00E15551">
        <w:rPr>
          <w:b/>
          <w:bCs/>
        </w:rPr>
        <w:t xml:space="preserve"> </w:t>
      </w:r>
      <w:r w:rsidR="00E15551" w:rsidRPr="00E15551">
        <w:rPr>
          <w:rFonts w:ascii="Symbol" w:hAnsi="Symbol"/>
          <w:b/>
          <w:bCs/>
        </w:rPr>
        <w:t>DUT</w:t>
      </w:r>
      <w:r w:rsidR="00E15551" w:rsidRPr="00E15551">
        <w:rPr>
          <w:b/>
          <w:bCs/>
        </w:rPr>
        <w:t xml:space="preserve"> q/</w:t>
      </w:r>
      <w:r w:rsidR="00E15551" w:rsidRPr="005B5E37">
        <w:rPr>
          <w:rFonts w:ascii="Symbol" w:hAnsi="Symbol"/>
        </w:rPr>
        <w:t>f</w:t>
      </w:r>
      <w:r w:rsidR="00E15551">
        <w:t xml:space="preserve"> polarizations.</w:t>
      </w:r>
      <w:r w:rsidRPr="00B676C3">
        <w:rPr>
          <w:b/>
          <w:bCs/>
        </w:rPr>
        <w:fldChar w:fldCharType="end"/>
      </w:r>
    </w:p>
    <w:p w14:paraId="0C1998A7" w14:textId="01D32CB2" w:rsidR="00B676C3" w:rsidRPr="00B676C3" w:rsidRDefault="00B676C3" w:rsidP="00174D3E">
      <w:pPr>
        <w:tabs>
          <w:tab w:val="left" w:pos="810"/>
        </w:tabs>
        <w:rPr>
          <w:b/>
          <w:bCs/>
        </w:rPr>
      </w:pPr>
      <w:r w:rsidRPr="00B676C3">
        <w:rPr>
          <w:b/>
          <w:bCs/>
        </w:rPr>
        <w:fldChar w:fldCharType="begin"/>
      </w:r>
      <w:r w:rsidRPr="00B676C3">
        <w:rPr>
          <w:b/>
          <w:bCs/>
        </w:rPr>
        <w:instrText xml:space="preserve"> REF _Ref118453593 \h </w:instrText>
      </w:r>
      <w:r>
        <w:rPr>
          <w:b/>
          <w:bCs/>
        </w:rPr>
        <w:instrText xml:space="preserve"> \* MERGEFORMAT </w:instrText>
      </w:r>
      <w:r w:rsidRPr="00B676C3">
        <w:rPr>
          <w:b/>
          <w:bCs/>
        </w:rPr>
      </w:r>
      <w:r w:rsidRPr="00B676C3">
        <w:rPr>
          <w:b/>
          <w:bCs/>
        </w:rPr>
        <w:fldChar w:fldCharType="separate"/>
      </w:r>
      <w:r w:rsidR="00E15551" w:rsidRPr="00E15551">
        <w:rPr>
          <w:b/>
          <w:bCs/>
        </w:rPr>
        <w:t xml:space="preserve">Observation </w:t>
      </w:r>
      <w:r w:rsidR="00E15551" w:rsidRPr="00E15551">
        <w:rPr>
          <w:b/>
          <w:bCs/>
          <w:noProof/>
        </w:rPr>
        <w:t>22</w:t>
      </w:r>
      <w:r w:rsidR="00E15551" w:rsidRPr="00E15551">
        <w:rPr>
          <w:b/>
          <w:bCs/>
        </w:rPr>
        <w:t>: From a TE vendor perspective, the most “real-world” behaviour would require the probe antenna DL polarizations to match the perceived UE DL</w:t>
      </w:r>
      <w:r w:rsidR="00E15551" w:rsidRPr="00AD4576">
        <w:t xml:space="preserve"> polarizations</w:t>
      </w:r>
      <w:r w:rsidRPr="00B676C3">
        <w:rPr>
          <w:b/>
          <w:bCs/>
        </w:rPr>
        <w:fldChar w:fldCharType="end"/>
      </w:r>
    </w:p>
    <w:p w14:paraId="53087F69" w14:textId="32FEF105"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_Ref117704250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w:t>
      </w:r>
      <w:r w:rsidR="00E15551" w:rsidRPr="00E15551">
        <w:rPr>
          <w:b/>
          <w:bCs/>
        </w:rPr>
        <w:t>: Capture the following reasons for not pursuing the full degrees of freedom for 2 AoAs in Rel-18: increased system complexity, chamber footprint/height, lack of upgradeability of existing system, development lead time, increased measurement uncertainty/test tolerance, and test effort/test time reasons.</w:t>
      </w:r>
      <w:r w:rsidRPr="00B676C3">
        <w:rPr>
          <w:b/>
          <w:bCs/>
        </w:rPr>
        <w:fldChar w:fldCharType="end"/>
      </w:r>
    </w:p>
    <w:p w14:paraId="59C0AE7E" w14:textId="47005D96"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_Ref117704251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2</w:t>
      </w:r>
      <w:r w:rsidR="00E15551" w:rsidRPr="00E15551">
        <w:rPr>
          <w:b/>
          <w:bCs/>
        </w:rPr>
        <w:t>: For measurement setup option 2a, absolute probe locations must be defined to guarantee different system vendors yield the same UE RF test results.</w:t>
      </w:r>
      <w:r w:rsidRPr="00B676C3">
        <w:rPr>
          <w:b/>
          <w:bCs/>
        </w:rPr>
        <w:fldChar w:fldCharType="end"/>
      </w:r>
    </w:p>
    <w:p w14:paraId="13D74BA8" w14:textId="2A66A05A" w:rsidR="00B676C3" w:rsidRPr="00B676C3" w:rsidRDefault="00B676C3" w:rsidP="00174D3E">
      <w:pPr>
        <w:tabs>
          <w:tab w:val="left" w:pos="810"/>
        </w:tabs>
        <w:rPr>
          <w:b/>
          <w:bCs/>
        </w:rPr>
      </w:pPr>
      <w:r w:rsidRPr="00B676C3">
        <w:rPr>
          <w:b/>
          <w:bCs/>
        </w:rPr>
        <w:fldChar w:fldCharType="begin"/>
      </w:r>
      <w:r w:rsidRPr="00B676C3">
        <w:rPr>
          <w:b/>
          <w:bCs/>
        </w:rPr>
        <w:instrText xml:space="preserve"> REF _Ref117704252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3</w:t>
      </w:r>
      <w:r w:rsidR="00E15551" w:rsidRPr="00E15551">
        <w:rPr>
          <w:b/>
          <w:bCs/>
        </w:rPr>
        <w:t xml:space="preserve">: Consider the measurement setup option 2a, summarized in Table </w:t>
      </w:r>
      <w:r w:rsidR="00E15551" w:rsidRPr="00E15551">
        <w:rPr>
          <w:b/>
          <w:bCs/>
          <w:noProof/>
        </w:rPr>
        <w:t>4,</w:t>
      </w:r>
      <w:r w:rsidR="00E15551" w:rsidRPr="00E15551">
        <w:rPr>
          <w:b/>
          <w:bCs/>
        </w:rPr>
        <w:t xml:space="preserve"> as baseline for multi-Rx UE RF testing</w:t>
      </w:r>
      <w:r w:rsidRPr="00B676C3">
        <w:rPr>
          <w:b/>
          <w:bCs/>
        </w:rPr>
        <w:fldChar w:fldCharType="end"/>
      </w:r>
    </w:p>
    <w:p w14:paraId="133012EC" w14:textId="4BC89A4B" w:rsidR="00B676C3" w:rsidRPr="00B676C3" w:rsidRDefault="00B676C3" w:rsidP="00174D3E">
      <w:pPr>
        <w:tabs>
          <w:tab w:val="left" w:pos="810"/>
        </w:tabs>
        <w:rPr>
          <w:b/>
          <w:bCs/>
        </w:rPr>
      </w:pPr>
      <w:r w:rsidRPr="00B676C3">
        <w:rPr>
          <w:b/>
          <w:bCs/>
        </w:rPr>
        <w:fldChar w:fldCharType="begin"/>
      </w:r>
      <w:r w:rsidRPr="00B676C3">
        <w:rPr>
          <w:b/>
          <w:bCs/>
        </w:rPr>
        <w:instrText xml:space="preserve"> REF _Ref117757371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4</w:t>
      </w:r>
      <w:r w:rsidR="00E15551" w:rsidRPr="00E15551">
        <w:rPr>
          <w:b/>
          <w:bCs/>
        </w:rPr>
        <w:t>: For system architectures following setup option 2b with multiple fixed AoA2 probes instead of AoA2 achieving full degrees of freedom, the absolute probe locations must be defined to guarantee different system vendors yield the same UE RF test results.</w:t>
      </w:r>
      <w:r w:rsidRPr="00B676C3">
        <w:rPr>
          <w:b/>
          <w:bCs/>
        </w:rPr>
        <w:fldChar w:fldCharType="end"/>
      </w:r>
    </w:p>
    <w:p w14:paraId="6917C08D" w14:textId="778D47B5" w:rsidR="00B676C3" w:rsidRPr="00B676C3" w:rsidRDefault="00B676C3" w:rsidP="00174D3E">
      <w:pPr>
        <w:tabs>
          <w:tab w:val="left" w:pos="810"/>
        </w:tabs>
        <w:rPr>
          <w:b/>
          <w:bCs/>
        </w:rPr>
      </w:pPr>
      <w:r w:rsidRPr="00B676C3">
        <w:rPr>
          <w:b/>
          <w:bCs/>
        </w:rPr>
        <w:fldChar w:fldCharType="begin"/>
      </w:r>
      <w:r w:rsidRPr="00B676C3">
        <w:rPr>
          <w:b/>
          <w:bCs/>
        </w:rPr>
        <w:instrText xml:space="preserve"> REF _Ref117757372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5</w:t>
      </w:r>
      <w:r w:rsidR="00E15551" w:rsidRPr="00E15551">
        <w:rPr>
          <w:b/>
          <w:bCs/>
        </w:rPr>
        <w:t xml:space="preserve">: Do not consider the measurement setup option 2b using FF probes, summarized in Table </w:t>
      </w:r>
      <w:r w:rsidR="00E15551" w:rsidRPr="00E15551">
        <w:rPr>
          <w:b/>
          <w:bCs/>
          <w:noProof/>
        </w:rPr>
        <w:t>6,</w:t>
      </w:r>
      <w:r w:rsidR="00E15551" w:rsidRPr="00E15551">
        <w:rPr>
          <w:b/>
          <w:bCs/>
        </w:rPr>
        <w:t xml:space="preserve"> for multi-Rx UE RF testing for the same reasons the full degrees of freedom for both AoAs is no longer pursued.</w:t>
      </w:r>
      <w:r w:rsidRPr="00B676C3">
        <w:rPr>
          <w:b/>
          <w:bCs/>
        </w:rPr>
        <w:fldChar w:fldCharType="end"/>
      </w:r>
    </w:p>
    <w:p w14:paraId="467B3091" w14:textId="76F76B18"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_Ref118213491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6</w:t>
      </w:r>
      <w:r w:rsidR="00E15551" w:rsidRPr="00E15551">
        <w:rPr>
          <w:b/>
          <w:bCs/>
        </w:rPr>
        <w:t xml:space="preserve">: Do not consider the measurement setup option 2b using FF and NF probes, summarized in Table </w:t>
      </w:r>
      <w:r w:rsidR="00E15551" w:rsidRPr="00E15551">
        <w:rPr>
          <w:b/>
          <w:bCs/>
          <w:noProof/>
        </w:rPr>
        <w:t>7,</w:t>
      </w:r>
      <w:r w:rsidR="00E15551" w:rsidRPr="00E15551">
        <w:rPr>
          <w:b/>
          <w:bCs/>
        </w:rPr>
        <w:t xml:space="preserve"> for multi-Rx UE RF testing.</w:t>
      </w:r>
      <w:r w:rsidRPr="00B676C3">
        <w:rPr>
          <w:b/>
          <w:bCs/>
        </w:rPr>
        <w:fldChar w:fldCharType="end"/>
      </w:r>
    </w:p>
    <w:p w14:paraId="64A23B37" w14:textId="481DDCCE" w:rsidR="00B676C3" w:rsidRPr="00B676C3" w:rsidRDefault="00B676C3" w:rsidP="00174D3E">
      <w:pPr>
        <w:tabs>
          <w:tab w:val="left" w:pos="810"/>
        </w:tabs>
        <w:rPr>
          <w:b/>
          <w:bCs/>
        </w:rPr>
      </w:pPr>
      <w:r w:rsidRPr="00B676C3">
        <w:rPr>
          <w:b/>
          <w:bCs/>
        </w:rPr>
        <w:fldChar w:fldCharType="begin"/>
      </w:r>
      <w:r w:rsidRPr="00B676C3">
        <w:rPr>
          <w:b/>
          <w:bCs/>
        </w:rPr>
        <w:instrText xml:space="preserve"> REF _Ref117757373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7</w:t>
      </w:r>
      <w:r w:rsidR="00E15551" w:rsidRPr="00E15551">
        <w:rPr>
          <w:b/>
          <w:bCs/>
        </w:rPr>
        <w:t>: For system architectures following setup option 2c, the absolute probe locations and range of motion must be defined to guarantee different system vendors yield the same UE RF test results.</w:t>
      </w:r>
      <w:r w:rsidRPr="00B676C3">
        <w:rPr>
          <w:b/>
          <w:bCs/>
        </w:rPr>
        <w:fldChar w:fldCharType="end"/>
      </w:r>
    </w:p>
    <w:p w14:paraId="7948AE83" w14:textId="23F2EC39" w:rsidR="00B676C3" w:rsidRPr="00B676C3" w:rsidRDefault="00B676C3" w:rsidP="00174D3E">
      <w:pPr>
        <w:tabs>
          <w:tab w:val="left" w:pos="810"/>
        </w:tabs>
        <w:rPr>
          <w:b/>
          <w:bCs/>
        </w:rPr>
      </w:pPr>
      <w:r w:rsidRPr="00B676C3">
        <w:rPr>
          <w:b/>
          <w:bCs/>
        </w:rPr>
        <w:fldChar w:fldCharType="begin"/>
      </w:r>
      <w:r w:rsidRPr="00B676C3">
        <w:rPr>
          <w:b/>
          <w:bCs/>
        </w:rPr>
        <w:instrText xml:space="preserve"> REF _Ref117757374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8</w:t>
      </w:r>
      <w:r w:rsidR="00E15551" w:rsidRPr="00E15551">
        <w:rPr>
          <w:b/>
          <w:bCs/>
        </w:rPr>
        <w:t xml:space="preserve">: Do not consider the measurement setup option 2c, summarized in Table </w:t>
      </w:r>
      <w:r w:rsidR="00E15551" w:rsidRPr="00E15551">
        <w:rPr>
          <w:b/>
          <w:bCs/>
          <w:noProof/>
        </w:rPr>
        <w:t>8,</w:t>
      </w:r>
      <w:r w:rsidR="00E15551" w:rsidRPr="00E15551">
        <w:rPr>
          <w:b/>
          <w:bCs/>
        </w:rPr>
        <w:t xml:space="preserve"> for multi-Rx UE RF testing</w:t>
      </w:r>
      <w:r w:rsidRPr="00B676C3">
        <w:rPr>
          <w:b/>
          <w:bCs/>
        </w:rPr>
        <w:fldChar w:fldCharType="end"/>
      </w:r>
    </w:p>
    <w:p w14:paraId="1675A33A" w14:textId="3AA7F641" w:rsidR="00B676C3" w:rsidRPr="00B676C3" w:rsidRDefault="00B676C3" w:rsidP="00174D3E">
      <w:pPr>
        <w:tabs>
          <w:tab w:val="left" w:pos="810"/>
        </w:tabs>
        <w:rPr>
          <w:b/>
          <w:bCs/>
        </w:rPr>
      </w:pPr>
      <w:r w:rsidRPr="00B676C3">
        <w:rPr>
          <w:b/>
          <w:bCs/>
        </w:rPr>
        <w:fldChar w:fldCharType="begin"/>
      </w:r>
      <w:r w:rsidRPr="00B676C3">
        <w:rPr>
          <w:b/>
          <w:bCs/>
        </w:rPr>
        <w:instrText xml:space="preserve"> REF _Ref117757375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9</w:t>
      </w:r>
      <w:r w:rsidR="00E15551" w:rsidRPr="00E15551">
        <w:rPr>
          <w:b/>
          <w:bCs/>
        </w:rPr>
        <w:t>: For system architectures following setup option 3, the absolute probe locations and range of motion must be defined to guarantee different system vendors yield the same UE RF test results.</w:t>
      </w:r>
      <w:r w:rsidRPr="00B676C3">
        <w:rPr>
          <w:b/>
          <w:bCs/>
        </w:rPr>
        <w:fldChar w:fldCharType="end"/>
      </w:r>
    </w:p>
    <w:p w14:paraId="6F4E60F1" w14:textId="1E49102D" w:rsidR="00B676C3" w:rsidRPr="00B676C3" w:rsidRDefault="00B676C3" w:rsidP="00174D3E">
      <w:pPr>
        <w:tabs>
          <w:tab w:val="left" w:pos="810"/>
        </w:tabs>
        <w:rPr>
          <w:b/>
          <w:bCs/>
        </w:rPr>
      </w:pPr>
      <w:r w:rsidRPr="00B676C3">
        <w:rPr>
          <w:b/>
          <w:bCs/>
        </w:rPr>
        <w:fldChar w:fldCharType="begin"/>
      </w:r>
      <w:r w:rsidRPr="00B676C3">
        <w:rPr>
          <w:b/>
          <w:bCs/>
        </w:rPr>
        <w:instrText xml:space="preserve"> REF _Ref117757376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10</w:t>
      </w:r>
      <w:r w:rsidR="00E15551" w:rsidRPr="00E15551">
        <w:rPr>
          <w:b/>
          <w:bCs/>
        </w:rPr>
        <w:t xml:space="preserve">: Do not consider the measurement setup option 3, summarized in Table </w:t>
      </w:r>
      <w:r w:rsidR="00E15551" w:rsidRPr="00E15551">
        <w:rPr>
          <w:b/>
          <w:bCs/>
          <w:noProof/>
        </w:rPr>
        <w:t>9,</w:t>
      </w:r>
      <w:r w:rsidR="00E15551" w:rsidRPr="00E15551">
        <w:rPr>
          <w:b/>
          <w:bCs/>
        </w:rPr>
        <w:t xml:space="preserve"> for multi-Rx UE RF testing</w:t>
      </w:r>
      <w:r w:rsidRPr="00B676C3">
        <w:rPr>
          <w:b/>
          <w:bCs/>
        </w:rPr>
        <w:fldChar w:fldCharType="end"/>
      </w:r>
    </w:p>
    <w:p w14:paraId="5630AE0B" w14:textId="6819C49D" w:rsidR="00B676C3" w:rsidRPr="00B676C3" w:rsidRDefault="00B676C3" w:rsidP="00174D3E">
      <w:pPr>
        <w:tabs>
          <w:tab w:val="left" w:pos="810"/>
        </w:tabs>
        <w:rPr>
          <w:b/>
          <w:bCs/>
        </w:rPr>
      </w:pPr>
      <w:r w:rsidRPr="00B676C3">
        <w:rPr>
          <w:b/>
          <w:bCs/>
        </w:rPr>
        <w:fldChar w:fldCharType="begin"/>
      </w:r>
      <w:r w:rsidRPr="00B676C3">
        <w:rPr>
          <w:b/>
          <w:bCs/>
        </w:rPr>
        <w:instrText xml:space="preserve"> REF _Ref118713350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11</w:t>
      </w:r>
      <w:r w:rsidR="00E15551" w:rsidRPr="00E15551">
        <w:rPr>
          <w:b/>
          <w:bCs/>
        </w:rPr>
        <w:t>: Do not consider the measurement setup option 4 for multi-Rx UE RF testing</w:t>
      </w:r>
      <w:r w:rsidRPr="00B676C3">
        <w:rPr>
          <w:b/>
          <w:bCs/>
        </w:rPr>
        <w:fldChar w:fldCharType="end"/>
      </w:r>
    </w:p>
    <w:p w14:paraId="37A1F3DB" w14:textId="0E4BAEBF" w:rsidR="00B676C3" w:rsidRPr="00B676C3" w:rsidRDefault="00B676C3" w:rsidP="00174D3E">
      <w:pPr>
        <w:tabs>
          <w:tab w:val="left" w:pos="810"/>
        </w:tabs>
        <w:rPr>
          <w:b/>
          <w:bCs/>
        </w:rPr>
      </w:pPr>
      <w:r w:rsidRPr="00B676C3">
        <w:rPr>
          <w:b/>
          <w:bCs/>
        </w:rPr>
        <w:fldChar w:fldCharType="begin"/>
      </w:r>
      <w:r w:rsidRPr="00B676C3">
        <w:rPr>
          <w:b/>
          <w:bCs/>
        </w:rPr>
        <w:instrText xml:space="preserve"> REF _Ref117768209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12</w:t>
      </w:r>
      <w:r w:rsidR="00E15551" w:rsidRPr="00E15551">
        <w:rPr>
          <w:b/>
          <w:bCs/>
        </w:rPr>
        <w:t>: Limit the maximum angular separation between probes/AoAs to 150</w:t>
      </w:r>
      <w:r w:rsidR="00E15551" w:rsidRPr="00E15551">
        <w:rPr>
          <w:rFonts w:ascii="Arial" w:hAnsi="Arial" w:cs="Arial"/>
          <w:b/>
          <w:bCs/>
        </w:rPr>
        <w:t>°</w:t>
      </w:r>
      <w:r w:rsidR="00E15551" w:rsidRPr="00E15551">
        <w:rPr>
          <w:b/>
          <w:bCs/>
        </w:rPr>
        <w:t xml:space="preserve"> and the minimum angular separation between probes/AoAs to 30</w:t>
      </w:r>
      <w:r w:rsidR="00E15551" w:rsidRPr="00E15551">
        <w:rPr>
          <w:rFonts w:ascii="Arial" w:hAnsi="Arial" w:cs="Arial"/>
          <w:b/>
          <w:bCs/>
        </w:rPr>
        <w:t>°</w:t>
      </w:r>
      <w:r w:rsidRPr="00B676C3">
        <w:rPr>
          <w:b/>
          <w:bCs/>
        </w:rPr>
        <w:fldChar w:fldCharType="end"/>
      </w:r>
    </w:p>
    <w:p w14:paraId="228CE71B" w14:textId="1F521216" w:rsidR="00B676C3" w:rsidRPr="00B676C3" w:rsidRDefault="00B676C3" w:rsidP="00174D3E">
      <w:pPr>
        <w:tabs>
          <w:tab w:val="left" w:pos="810"/>
        </w:tabs>
        <w:rPr>
          <w:b/>
          <w:bCs/>
        </w:rPr>
      </w:pPr>
      <w:r w:rsidRPr="00B676C3">
        <w:rPr>
          <w:b/>
          <w:bCs/>
        </w:rPr>
        <w:fldChar w:fldCharType="begin"/>
      </w:r>
      <w:r w:rsidRPr="00B676C3">
        <w:rPr>
          <w:b/>
          <w:bCs/>
        </w:rPr>
        <w:instrText xml:space="preserve"> REF _Ref118213492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13</w:t>
      </w:r>
      <w:r w:rsidR="00E15551" w:rsidRPr="00E15551">
        <w:rPr>
          <w:b/>
          <w:bCs/>
        </w:rPr>
        <w:t>: Limit the polarization combinations for the 2-DL spherical coverage test case pending feedback from OEMs and chipset vendors.</w:t>
      </w:r>
      <w:r w:rsidRPr="00B676C3">
        <w:rPr>
          <w:b/>
          <w:bCs/>
        </w:rPr>
        <w:fldChar w:fldCharType="end"/>
      </w:r>
    </w:p>
    <w:p w14:paraId="0A2B8DD4" w14:textId="40F12B28" w:rsidR="00B676C3" w:rsidRPr="00B676C3" w:rsidRDefault="00B676C3" w:rsidP="00174D3E">
      <w:pPr>
        <w:tabs>
          <w:tab w:val="left" w:pos="810"/>
        </w:tabs>
        <w:rPr>
          <w:b/>
          <w:bCs/>
        </w:rPr>
      </w:pPr>
      <w:r w:rsidRPr="00B676C3">
        <w:rPr>
          <w:b/>
          <w:bCs/>
        </w:rPr>
        <w:fldChar w:fldCharType="begin"/>
      </w:r>
      <w:r w:rsidRPr="00B676C3">
        <w:rPr>
          <w:b/>
          <w:bCs/>
        </w:rPr>
        <w:instrText xml:space="preserve"> REF _Ref115117245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14</w:t>
      </w:r>
      <w:r w:rsidR="00E15551" w:rsidRPr="00E15551">
        <w:rPr>
          <w:b/>
          <w:bCs/>
        </w:rPr>
        <w:t>: Consider Measurement Setup 2a the starting point for multi-AoA demodulation testing.</w:t>
      </w:r>
      <w:r w:rsidRPr="00B676C3">
        <w:rPr>
          <w:b/>
          <w:bCs/>
        </w:rPr>
        <w:fldChar w:fldCharType="end"/>
      </w:r>
    </w:p>
    <w:p w14:paraId="786913E5" w14:textId="33FCA6F5" w:rsidR="00B676C3" w:rsidRPr="00B676C3" w:rsidRDefault="00B676C3" w:rsidP="00174D3E">
      <w:pPr>
        <w:tabs>
          <w:tab w:val="left" w:pos="810"/>
        </w:tabs>
        <w:rPr>
          <w:b/>
          <w:bCs/>
        </w:rPr>
      </w:pPr>
      <w:r w:rsidRPr="00B676C3">
        <w:rPr>
          <w:b/>
          <w:bCs/>
        </w:rPr>
        <w:fldChar w:fldCharType="begin"/>
      </w:r>
      <w:r w:rsidRPr="00B676C3">
        <w:rPr>
          <w:b/>
          <w:bCs/>
        </w:rPr>
        <w:instrText xml:space="preserve"> REF _Ref118462159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15</w:t>
      </w:r>
      <w:r w:rsidR="00E15551" w:rsidRPr="00E15551">
        <w:rPr>
          <w:b/>
          <w:bCs/>
        </w:rPr>
        <w:t>: For multi-AoA demodulation testing, the minimum isolation between all active branches needs to be met.</w:t>
      </w:r>
      <w:r w:rsidRPr="00B676C3">
        <w:rPr>
          <w:b/>
          <w:bCs/>
        </w:rPr>
        <w:fldChar w:fldCharType="end"/>
      </w:r>
    </w:p>
    <w:p w14:paraId="08AAA369" w14:textId="09A7BAA3" w:rsidR="00B676C3" w:rsidRPr="00B676C3" w:rsidRDefault="00B676C3" w:rsidP="00174D3E">
      <w:pPr>
        <w:tabs>
          <w:tab w:val="left" w:pos="810"/>
        </w:tabs>
        <w:rPr>
          <w:b/>
          <w:bCs/>
        </w:rPr>
      </w:pPr>
      <w:r w:rsidRPr="00B676C3">
        <w:rPr>
          <w:b/>
          <w:bCs/>
        </w:rPr>
        <w:fldChar w:fldCharType="begin"/>
      </w:r>
      <w:r w:rsidRPr="00B676C3">
        <w:rPr>
          <w:b/>
          <w:bCs/>
        </w:rPr>
        <w:instrText xml:space="preserve"> REF _Ref118462160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16</w:t>
      </w:r>
      <w:r w:rsidR="00E15551" w:rsidRPr="00E15551">
        <w:rPr>
          <w:b/>
          <w:bCs/>
        </w:rPr>
        <w:t>: Consider Measurement Setup 2a with a minimum of 3 AoA2 probes an alternative for RRM testing.</w:t>
      </w:r>
      <w:r w:rsidRPr="00B676C3">
        <w:rPr>
          <w:b/>
          <w:bCs/>
        </w:rPr>
        <w:fldChar w:fldCharType="end"/>
      </w:r>
    </w:p>
    <w:p w14:paraId="7E823F08" w14:textId="702F8C8D" w:rsidR="00B676C3" w:rsidRPr="00B676C3" w:rsidRDefault="00B676C3" w:rsidP="00174D3E">
      <w:pPr>
        <w:tabs>
          <w:tab w:val="left" w:pos="810"/>
        </w:tabs>
        <w:rPr>
          <w:b/>
          <w:bCs/>
        </w:rPr>
      </w:pPr>
      <w:r w:rsidRPr="00B676C3">
        <w:rPr>
          <w:b/>
          <w:bCs/>
        </w:rPr>
        <w:fldChar w:fldCharType="begin"/>
      </w:r>
      <w:r w:rsidRPr="00B676C3">
        <w:rPr>
          <w:b/>
          <w:bCs/>
        </w:rPr>
        <w:instrText xml:space="preserve"> REF _Ref118462161 \h </w:instrText>
      </w:r>
      <w:r>
        <w:rPr>
          <w:b/>
          <w:bCs/>
        </w:rPr>
        <w:instrText xml:space="preserve"> \* MERGEFORMAT </w:instrText>
      </w:r>
      <w:r w:rsidRPr="00B676C3">
        <w:rPr>
          <w:b/>
          <w:bCs/>
        </w:rPr>
      </w:r>
      <w:r w:rsidRPr="00B676C3">
        <w:rPr>
          <w:b/>
          <w:bCs/>
        </w:rPr>
        <w:fldChar w:fldCharType="separate"/>
      </w:r>
      <w:r w:rsidR="00E15551" w:rsidRPr="00E15551">
        <w:rPr>
          <w:b/>
          <w:bCs/>
        </w:rPr>
        <w:t xml:space="preserve">Proposal </w:t>
      </w:r>
      <w:r w:rsidR="00E15551" w:rsidRPr="00E15551">
        <w:rPr>
          <w:b/>
          <w:bCs/>
          <w:noProof/>
        </w:rPr>
        <w:t>17</w:t>
      </w:r>
      <w:r w:rsidR="00E15551" w:rsidRPr="00E15551">
        <w:rPr>
          <w:b/>
          <w:bCs/>
        </w:rPr>
        <w:t>: The minimum number of RRM probes is pending clarifications from the requirements discussion in WI, e.g., if RRM requirements dictate the use of 4 different simultaneous AoAs and whether the relative angles between the 4 AoAs must change between two subsequent iterations</w:t>
      </w:r>
      <w:r w:rsidRPr="00B676C3">
        <w:rPr>
          <w:b/>
          <w:bCs/>
        </w:rPr>
        <w:fldChar w:fldCharType="end"/>
      </w:r>
    </w:p>
    <w:p w14:paraId="4BE90ACA" w14:textId="7F9C3769" w:rsidR="00B676C3" w:rsidRPr="00B676C3" w:rsidRDefault="00B676C3" w:rsidP="00174D3E">
      <w:pPr>
        <w:tabs>
          <w:tab w:val="left" w:pos="810"/>
        </w:tabs>
        <w:rPr>
          <w:b/>
          <w:bCs/>
        </w:rPr>
      </w:pPr>
      <w:r w:rsidRPr="00B676C3">
        <w:rPr>
          <w:b/>
          <w:bCs/>
        </w:rPr>
        <w:fldChar w:fldCharType="begin"/>
      </w:r>
      <w:r w:rsidRPr="00B676C3">
        <w:rPr>
          <w:b/>
          <w:bCs/>
        </w:rPr>
        <w:instrText xml:space="preserve"> REF _Ref118462162 \h </w:instrText>
      </w:r>
      <w:r>
        <w:rPr>
          <w:b/>
          <w:bCs/>
        </w:rPr>
        <w:instrText xml:space="preserve"> \* MERGEFORMAT </w:instrText>
      </w:r>
      <w:r w:rsidRPr="00B676C3">
        <w:rPr>
          <w:b/>
          <w:bCs/>
        </w:rPr>
      </w:r>
      <w:r w:rsidRPr="00B676C3">
        <w:rPr>
          <w:b/>
          <w:bCs/>
        </w:rPr>
        <w:fldChar w:fldCharType="separate"/>
      </w:r>
      <w:r w:rsidR="00E15551" w:rsidRPr="00AC4FED">
        <w:rPr>
          <w:b/>
          <w:bCs/>
        </w:rPr>
        <w:t xml:space="preserve">Proposal </w:t>
      </w:r>
      <w:r w:rsidR="00E15551">
        <w:rPr>
          <w:b/>
          <w:bCs/>
          <w:noProof/>
        </w:rPr>
        <w:t>18</w:t>
      </w:r>
      <w:r w:rsidR="00E15551" w:rsidRPr="00AC4FED">
        <w:rPr>
          <w:b/>
          <w:bCs/>
        </w:rPr>
        <w:t xml:space="preserve">: </w:t>
      </w:r>
      <w:r w:rsidR="00E15551">
        <w:rPr>
          <w:b/>
          <w:bCs/>
        </w:rPr>
        <w:t>Multi-AoA m</w:t>
      </w:r>
      <w:r w:rsidR="00E15551" w:rsidRPr="00AC4FED">
        <w:rPr>
          <w:b/>
          <w:bCs/>
        </w:rPr>
        <w:t xml:space="preserve">easurement setups </w:t>
      </w:r>
      <w:r w:rsidR="00E15551">
        <w:rPr>
          <w:b/>
          <w:bCs/>
        </w:rPr>
        <w:t xml:space="preserve">for UE RF </w:t>
      </w:r>
      <w:r w:rsidR="00E15551" w:rsidRPr="00AC4FED">
        <w:rPr>
          <w:b/>
          <w:bCs/>
        </w:rPr>
        <w:t>utilizing fixed probe locations during the testing must have the absolute probe directions/locations defined to guarantee that the same test parametric results are obtained between different system vendors</w:t>
      </w:r>
      <w:r w:rsidRPr="00B676C3">
        <w:rPr>
          <w:b/>
          <w:bCs/>
        </w:rPr>
        <w:fldChar w:fldCharType="end"/>
      </w:r>
    </w:p>
    <w:p w14:paraId="049A4E9B" w14:textId="18032682" w:rsidR="00B676C3" w:rsidRDefault="00B676C3" w:rsidP="00174D3E">
      <w:pPr>
        <w:tabs>
          <w:tab w:val="left" w:pos="810"/>
        </w:tabs>
      </w:pPr>
    </w:p>
    <w:p w14:paraId="5CCB1538" w14:textId="77777777" w:rsidR="00CB54AD" w:rsidRPr="004229B0" w:rsidRDefault="00CB54AD" w:rsidP="00174D3E">
      <w:pPr>
        <w:pStyle w:val="Heading1"/>
        <w:numPr>
          <w:ilvl w:val="0"/>
          <w:numId w:val="4"/>
        </w:numPr>
        <w:tabs>
          <w:tab w:val="left" w:pos="810"/>
        </w:tabs>
        <w:ind w:left="360"/>
      </w:pPr>
      <w:r w:rsidRPr="004229B0">
        <w:lastRenderedPageBreak/>
        <w:t>References</w:t>
      </w:r>
    </w:p>
    <w:p w14:paraId="57E68977" w14:textId="3D10DE8D" w:rsidR="003404F4" w:rsidRPr="004229B0" w:rsidRDefault="003C61B3" w:rsidP="00174D3E">
      <w:pPr>
        <w:numPr>
          <w:ilvl w:val="0"/>
          <w:numId w:val="1"/>
        </w:numPr>
        <w:tabs>
          <w:tab w:val="left" w:pos="426"/>
          <w:tab w:val="left" w:pos="810"/>
        </w:tabs>
        <w:overflowPunct w:val="0"/>
        <w:autoSpaceDE w:val="0"/>
        <w:autoSpaceDN w:val="0"/>
        <w:adjustRightInd w:val="0"/>
        <w:spacing w:after="0"/>
        <w:textAlignment w:val="baseline"/>
      </w:pPr>
      <w:bookmarkStart w:id="77" w:name="_Ref112680883"/>
      <w:r w:rsidRPr="004229B0">
        <w:t>RP-220988, New SI: Study on NR frequency range 2 (FR2) Over-the-Air (OTA) testing enhancements, Qualcomm Incorporated, 3GPP TSG RAN Meeting #95e, March 2022</w:t>
      </w:r>
      <w:bookmarkEnd w:id="77"/>
    </w:p>
    <w:p w14:paraId="237195EF" w14:textId="1FDE549C" w:rsidR="00F51972" w:rsidRDefault="00707BD8" w:rsidP="00174D3E">
      <w:pPr>
        <w:numPr>
          <w:ilvl w:val="0"/>
          <w:numId w:val="1"/>
        </w:numPr>
        <w:tabs>
          <w:tab w:val="left" w:pos="426"/>
          <w:tab w:val="left" w:pos="810"/>
        </w:tabs>
        <w:overflowPunct w:val="0"/>
        <w:autoSpaceDE w:val="0"/>
        <w:autoSpaceDN w:val="0"/>
        <w:adjustRightInd w:val="0"/>
        <w:spacing w:after="0"/>
        <w:textAlignment w:val="baseline"/>
      </w:pPr>
      <w:bookmarkStart w:id="78" w:name="_Ref112681050"/>
      <w:r w:rsidRPr="004229B0">
        <w:t>RP-221753, “Revised WID: Requirement for NR frequency range 2 (FR2) multi-Rx chain DL reception”, Qualcomm Incorporated, 3GPP TSG RAN Meeting #96, June 2022</w:t>
      </w:r>
      <w:bookmarkEnd w:id="78"/>
    </w:p>
    <w:p w14:paraId="73E28511" w14:textId="33F593A5" w:rsidR="000156F9" w:rsidRDefault="004836F5" w:rsidP="00174D3E">
      <w:pPr>
        <w:numPr>
          <w:ilvl w:val="0"/>
          <w:numId w:val="1"/>
        </w:numPr>
        <w:tabs>
          <w:tab w:val="left" w:pos="426"/>
          <w:tab w:val="left" w:pos="810"/>
        </w:tabs>
        <w:overflowPunct w:val="0"/>
        <w:autoSpaceDE w:val="0"/>
        <w:autoSpaceDN w:val="0"/>
        <w:adjustRightInd w:val="0"/>
        <w:spacing w:after="0"/>
        <w:textAlignment w:val="baseline"/>
      </w:pPr>
      <w:bookmarkStart w:id="79" w:name="_Ref117523885"/>
      <w:r w:rsidRPr="004836F5">
        <w:t>R4-2215540</w:t>
      </w:r>
      <w:r>
        <w:t xml:space="preserve">, </w:t>
      </w:r>
      <w:r w:rsidR="006358F6" w:rsidRPr="006358F6">
        <w:t>Testing Considerations for Multi AoA UE RF Spherical Coverage Test Case and FR2 Demodulation</w:t>
      </w:r>
      <w:r w:rsidR="006358F6">
        <w:t xml:space="preserve">, Keysight Technologies, </w:t>
      </w:r>
      <w:r w:rsidR="00601284" w:rsidRPr="00601284">
        <w:t>3GPP TSG-RAN4 Meeting #104-bis-e</w:t>
      </w:r>
      <w:r w:rsidR="00601284">
        <w:t>, October 2022</w:t>
      </w:r>
      <w:bookmarkEnd w:id="79"/>
    </w:p>
    <w:p w14:paraId="00F5F8C1" w14:textId="77777777" w:rsidR="00884C65" w:rsidRDefault="00BC5C1F" w:rsidP="00174D3E">
      <w:pPr>
        <w:numPr>
          <w:ilvl w:val="0"/>
          <w:numId w:val="1"/>
        </w:numPr>
        <w:tabs>
          <w:tab w:val="left" w:pos="426"/>
          <w:tab w:val="left" w:pos="810"/>
        </w:tabs>
        <w:overflowPunct w:val="0"/>
        <w:autoSpaceDE w:val="0"/>
        <w:autoSpaceDN w:val="0"/>
        <w:adjustRightInd w:val="0"/>
        <w:spacing w:after="0"/>
        <w:textAlignment w:val="baseline"/>
      </w:pPr>
      <w:bookmarkStart w:id="80" w:name="_Ref117523886"/>
      <w:r w:rsidRPr="00BC5C1F">
        <w:t>R4-2215711</w:t>
      </w:r>
      <w:r>
        <w:t xml:space="preserve">, </w:t>
      </w:r>
      <w:r w:rsidR="00884C65" w:rsidRPr="00884C65">
        <w:t>Views on FR2-1 RF OTA test for a device with multi-panel reception (2)</w:t>
      </w:r>
      <w:r w:rsidR="00884C65">
        <w:t xml:space="preserve">, Anritsu, </w:t>
      </w:r>
      <w:r w:rsidR="00884C65" w:rsidRPr="00601284">
        <w:t>3GPP TSG-RAN4 Meeting #104-bis-e</w:t>
      </w:r>
      <w:r w:rsidR="00884C65">
        <w:t>, October 2022</w:t>
      </w:r>
      <w:bookmarkEnd w:id="80"/>
    </w:p>
    <w:p w14:paraId="2B932EE1" w14:textId="667B2725" w:rsidR="00107472" w:rsidRDefault="00996391" w:rsidP="00174D3E">
      <w:pPr>
        <w:numPr>
          <w:ilvl w:val="0"/>
          <w:numId w:val="1"/>
        </w:numPr>
        <w:tabs>
          <w:tab w:val="left" w:pos="426"/>
          <w:tab w:val="left" w:pos="810"/>
        </w:tabs>
        <w:overflowPunct w:val="0"/>
        <w:autoSpaceDE w:val="0"/>
        <w:autoSpaceDN w:val="0"/>
        <w:adjustRightInd w:val="0"/>
        <w:spacing w:after="0"/>
        <w:textAlignment w:val="baseline"/>
      </w:pPr>
      <w:bookmarkStart w:id="81" w:name="_Ref117523888"/>
      <w:r w:rsidRPr="00996391">
        <w:t>R4-2216642</w:t>
      </w:r>
      <w:r>
        <w:t xml:space="preserve">, </w:t>
      </w:r>
      <w:r w:rsidR="00F31033" w:rsidRPr="00F31033">
        <w:t>Discussion on FR2 methods for UEs with multi-panel reception</w:t>
      </w:r>
      <w:r w:rsidR="00F31033">
        <w:t xml:space="preserve">, Rohde &amp; Schwarz, </w:t>
      </w:r>
      <w:r w:rsidR="00901636" w:rsidRPr="00901636">
        <w:t>3GPP TSG-RAN4 Meeting #104-bis-e, October 2022</w:t>
      </w:r>
      <w:bookmarkEnd w:id="81"/>
    </w:p>
    <w:p w14:paraId="670E2C00" w14:textId="1BDFCDAF" w:rsidR="00EF07AB" w:rsidRDefault="00E453BA" w:rsidP="00174D3E">
      <w:pPr>
        <w:numPr>
          <w:ilvl w:val="0"/>
          <w:numId w:val="1"/>
        </w:numPr>
        <w:tabs>
          <w:tab w:val="left" w:pos="426"/>
          <w:tab w:val="left" w:pos="810"/>
        </w:tabs>
        <w:overflowPunct w:val="0"/>
        <w:autoSpaceDE w:val="0"/>
        <w:autoSpaceDN w:val="0"/>
        <w:adjustRightInd w:val="0"/>
        <w:spacing w:after="0"/>
        <w:textAlignment w:val="baseline"/>
      </w:pPr>
      <w:bookmarkStart w:id="82" w:name="_Ref117524375"/>
      <w:r w:rsidRPr="00E453BA">
        <w:t>R4-2217490</w:t>
      </w:r>
      <w:r>
        <w:t xml:space="preserve">, </w:t>
      </w:r>
      <w:r w:rsidR="000B7498" w:rsidRPr="000B7498">
        <w:t>Email discussion summary for [104-bis-e][325] FS_NR_FR2_OTA_enh</w:t>
      </w:r>
      <w:r w:rsidR="000B7498">
        <w:t xml:space="preserve">, Qualcomm, </w:t>
      </w:r>
      <w:r w:rsidR="00271674" w:rsidRPr="00271674">
        <w:t>3GPP TSG-RAN WG4 Meeting # 104-bis-</w:t>
      </w:r>
      <w:r w:rsidR="00271674">
        <w:t>e, October 2022</w:t>
      </w:r>
      <w:bookmarkEnd w:id="82"/>
    </w:p>
    <w:p w14:paraId="3AABD044" w14:textId="42C66AD8" w:rsidR="00271674" w:rsidRDefault="00271674" w:rsidP="00174D3E">
      <w:pPr>
        <w:numPr>
          <w:ilvl w:val="0"/>
          <w:numId w:val="1"/>
        </w:numPr>
        <w:tabs>
          <w:tab w:val="left" w:pos="426"/>
          <w:tab w:val="left" w:pos="810"/>
        </w:tabs>
        <w:overflowPunct w:val="0"/>
        <w:autoSpaceDE w:val="0"/>
        <w:autoSpaceDN w:val="0"/>
        <w:adjustRightInd w:val="0"/>
        <w:spacing w:after="0"/>
        <w:textAlignment w:val="baseline"/>
      </w:pPr>
      <w:bookmarkStart w:id="83" w:name="_Ref117524377"/>
      <w:r w:rsidRPr="00271674">
        <w:t>R4-2217453</w:t>
      </w:r>
      <w:r>
        <w:t xml:space="preserve">, </w:t>
      </w:r>
      <w:r w:rsidRPr="00271674">
        <w:t>WF on NR FR2 OTA testing enhancements</w:t>
      </w:r>
      <w:r>
        <w:t xml:space="preserve">, Qualcomm, </w:t>
      </w:r>
      <w:r w:rsidRPr="00271674">
        <w:t>3GPP TSG-RAN WG4 Meeting # 104-bis-</w:t>
      </w:r>
      <w:r>
        <w:t>e, October 2022</w:t>
      </w:r>
      <w:bookmarkEnd w:id="83"/>
    </w:p>
    <w:p w14:paraId="1B84B10B" w14:textId="19D14A52" w:rsidR="00035B47" w:rsidRDefault="00822F4D" w:rsidP="00174D3E">
      <w:pPr>
        <w:numPr>
          <w:ilvl w:val="0"/>
          <w:numId w:val="1"/>
        </w:numPr>
        <w:tabs>
          <w:tab w:val="left" w:pos="426"/>
          <w:tab w:val="left" w:pos="810"/>
        </w:tabs>
        <w:overflowPunct w:val="0"/>
        <w:autoSpaceDE w:val="0"/>
        <w:autoSpaceDN w:val="0"/>
        <w:adjustRightInd w:val="0"/>
        <w:spacing w:after="0"/>
        <w:textAlignment w:val="baseline"/>
      </w:pPr>
      <w:bookmarkStart w:id="84" w:name="_Ref117698899"/>
      <w:r w:rsidRPr="00822F4D">
        <w:t>TR 38.884, Study on enhanced test methods for FR2 NR UEs</w:t>
      </w:r>
      <w:bookmarkEnd w:id="84"/>
    </w:p>
    <w:p w14:paraId="7CBC3CA8" w14:textId="377B1956" w:rsidR="00B64463" w:rsidRDefault="00721793" w:rsidP="00174D3E">
      <w:pPr>
        <w:numPr>
          <w:ilvl w:val="0"/>
          <w:numId w:val="1"/>
        </w:numPr>
        <w:tabs>
          <w:tab w:val="left" w:pos="426"/>
          <w:tab w:val="left" w:pos="810"/>
        </w:tabs>
        <w:overflowPunct w:val="0"/>
        <w:autoSpaceDE w:val="0"/>
        <w:autoSpaceDN w:val="0"/>
        <w:adjustRightInd w:val="0"/>
        <w:spacing w:after="0"/>
        <w:textAlignment w:val="baseline"/>
      </w:pPr>
      <w:bookmarkStart w:id="85" w:name="_Ref117851996"/>
      <w:r w:rsidRPr="00721793">
        <w:t>TS 38.521-2, User Equipment (UE) conformance specification; Radio transmission and reception; Part 2: Range 2 Standalone</w:t>
      </w:r>
      <w:bookmarkEnd w:id="85"/>
    </w:p>
    <w:p w14:paraId="3D196A87" w14:textId="494FF8C6" w:rsidR="005671DC" w:rsidRDefault="005671DC" w:rsidP="00174D3E">
      <w:pPr>
        <w:numPr>
          <w:ilvl w:val="0"/>
          <w:numId w:val="1"/>
        </w:numPr>
        <w:tabs>
          <w:tab w:val="left" w:pos="426"/>
          <w:tab w:val="left" w:pos="810"/>
        </w:tabs>
        <w:overflowPunct w:val="0"/>
        <w:autoSpaceDE w:val="0"/>
        <w:autoSpaceDN w:val="0"/>
        <w:adjustRightInd w:val="0"/>
        <w:spacing w:after="0"/>
        <w:textAlignment w:val="baseline"/>
      </w:pPr>
      <w:bookmarkStart w:id="86" w:name="_Ref118105310"/>
      <w:r w:rsidRPr="005671DC">
        <w:t>R4-2216786</w:t>
      </w:r>
      <w:r>
        <w:t xml:space="preserve">, </w:t>
      </w:r>
      <w:r w:rsidR="00AC53D6" w:rsidRPr="00AC53D6">
        <w:t>On UE RF requirements for 2AoA FR2 DL MIMO</w:t>
      </w:r>
      <w:r w:rsidR="00AC53D6">
        <w:t xml:space="preserve">, </w:t>
      </w:r>
      <w:r w:rsidR="00AC53D6" w:rsidRPr="00AC53D6">
        <w:t>Qualcomm Incorporated</w:t>
      </w:r>
      <w:r w:rsidR="0039446B">
        <w:t xml:space="preserve">, </w:t>
      </w:r>
      <w:r w:rsidR="002D3FC1" w:rsidRPr="002D3FC1">
        <w:t>3GPP TSG-RAN WG4 Meeting # 104-Bis-e</w:t>
      </w:r>
      <w:r w:rsidR="002D3FC1">
        <w:t>, October 2022</w:t>
      </w:r>
      <w:bookmarkEnd w:id="86"/>
    </w:p>
    <w:p w14:paraId="4D1CB551" w14:textId="75850057" w:rsidR="00813A30" w:rsidRDefault="00813A30" w:rsidP="00174D3E">
      <w:pPr>
        <w:numPr>
          <w:ilvl w:val="0"/>
          <w:numId w:val="1"/>
        </w:numPr>
        <w:tabs>
          <w:tab w:val="left" w:pos="426"/>
          <w:tab w:val="left" w:pos="810"/>
        </w:tabs>
        <w:overflowPunct w:val="0"/>
        <w:autoSpaceDE w:val="0"/>
        <w:autoSpaceDN w:val="0"/>
        <w:adjustRightInd w:val="0"/>
        <w:spacing w:after="0"/>
        <w:textAlignment w:val="baseline"/>
      </w:pPr>
      <w:bookmarkStart w:id="87" w:name="_Ref118105425"/>
      <w:r w:rsidRPr="00813A30">
        <w:t>R4-2217731</w:t>
      </w:r>
      <w:r>
        <w:t xml:space="preserve">, </w:t>
      </w:r>
      <w:r w:rsidR="00E733E8" w:rsidRPr="00E733E8">
        <w:t>Email discussion summary for [104-bis-e][132] FR2_multiRx_UERF_part1</w:t>
      </w:r>
      <w:r w:rsidR="00E733E8">
        <w:t xml:space="preserve">, Qualcomm Incorporated, </w:t>
      </w:r>
      <w:r w:rsidR="00E733E8" w:rsidRPr="002D3FC1">
        <w:t>3GPP TSG-RAN WG4 Meeting # 104-Bis-e</w:t>
      </w:r>
      <w:r w:rsidR="00E733E8">
        <w:t>, October 2022</w:t>
      </w:r>
      <w:bookmarkEnd w:id="87"/>
    </w:p>
    <w:p w14:paraId="59CC3F74" w14:textId="03C016D9" w:rsidR="00803102" w:rsidRDefault="00803102" w:rsidP="00174D3E">
      <w:pPr>
        <w:numPr>
          <w:ilvl w:val="0"/>
          <w:numId w:val="1"/>
        </w:numPr>
        <w:tabs>
          <w:tab w:val="left" w:pos="426"/>
          <w:tab w:val="left" w:pos="810"/>
        </w:tabs>
        <w:overflowPunct w:val="0"/>
        <w:autoSpaceDE w:val="0"/>
        <w:autoSpaceDN w:val="0"/>
        <w:adjustRightInd w:val="0"/>
        <w:spacing w:after="0"/>
        <w:textAlignment w:val="baseline"/>
      </w:pPr>
      <w:bookmarkStart w:id="88" w:name="_Ref118457176"/>
      <w:r w:rsidRPr="004229B0">
        <w:t>TR38.810, Study on test methods</w:t>
      </w:r>
      <w:bookmarkEnd w:id="88"/>
    </w:p>
    <w:p w14:paraId="0D1CE4AA" w14:textId="77777777" w:rsidR="00035B47" w:rsidRDefault="00035B47" w:rsidP="00174D3E">
      <w:pPr>
        <w:tabs>
          <w:tab w:val="left" w:pos="810"/>
        </w:tabs>
        <w:spacing w:after="0"/>
      </w:pPr>
      <w:r>
        <w:br w:type="page"/>
      </w:r>
    </w:p>
    <w:p w14:paraId="56E5F779" w14:textId="77777777" w:rsidR="00803102" w:rsidRDefault="00803102" w:rsidP="00174D3E">
      <w:pPr>
        <w:tabs>
          <w:tab w:val="left" w:pos="810"/>
        </w:tabs>
        <w:spacing w:after="0"/>
      </w:pPr>
    </w:p>
    <w:p w14:paraId="35362102" w14:textId="61C9E7CE" w:rsidR="00035B47" w:rsidRPr="004229B0" w:rsidRDefault="00210AE9" w:rsidP="00174D3E">
      <w:pPr>
        <w:pStyle w:val="Heading1"/>
        <w:tabs>
          <w:tab w:val="left" w:pos="810"/>
        </w:tabs>
      </w:pPr>
      <w:r>
        <w:t>Annex A: On Absolute Probe Locations</w:t>
      </w:r>
      <w:r w:rsidR="00D10906">
        <w:t xml:space="preserve"> and DL Directions/Polarizations</w:t>
      </w:r>
    </w:p>
    <w:p w14:paraId="2CFA4FB9" w14:textId="13C5EB4B" w:rsidR="00822F4D" w:rsidRDefault="00E87BC5" w:rsidP="00174D3E">
      <w:pPr>
        <w:tabs>
          <w:tab w:val="left" w:pos="426"/>
          <w:tab w:val="left" w:pos="810"/>
        </w:tabs>
        <w:overflowPunct w:val="0"/>
        <w:autoSpaceDE w:val="0"/>
        <w:autoSpaceDN w:val="0"/>
        <w:adjustRightInd w:val="0"/>
        <w:spacing w:after="0"/>
        <w:textAlignment w:val="baseline"/>
      </w:pPr>
      <w:r>
        <w:t>In this annex, a sample system with different probe locations</w:t>
      </w:r>
      <w:r w:rsidR="00C626FA">
        <w:t xml:space="preserve"> </w:t>
      </w:r>
      <w:r w:rsidR="0064148D">
        <w:t xml:space="preserve">as shown in </w:t>
      </w:r>
      <w:r w:rsidR="001D283D">
        <w:fldChar w:fldCharType="begin"/>
      </w:r>
      <w:r w:rsidR="001D283D">
        <w:instrText xml:space="preserve"> REF _Ref117853710 \h </w:instrText>
      </w:r>
      <w:r w:rsidR="001D283D">
        <w:fldChar w:fldCharType="separate"/>
      </w:r>
      <w:r w:rsidR="00E15551">
        <w:t xml:space="preserve">Figure </w:t>
      </w:r>
      <w:r w:rsidR="00E15551">
        <w:rPr>
          <w:noProof/>
        </w:rPr>
        <w:t>11</w:t>
      </w:r>
      <w:r w:rsidR="001D283D">
        <w:fldChar w:fldCharType="end"/>
      </w:r>
      <w:r w:rsidR="001D283D">
        <w:t xml:space="preserve"> </w:t>
      </w:r>
      <w:r>
        <w:t>is investigated</w:t>
      </w:r>
      <w:r w:rsidR="00002F5E">
        <w:t xml:space="preserve"> to provide more detailed justification </w:t>
      </w:r>
      <w:r w:rsidR="00756D7F">
        <w:t xml:space="preserve">to define absolute probe locations/directions for </w:t>
      </w:r>
      <w:proofErr w:type="gramStart"/>
      <w:r w:rsidR="00756D7F">
        <w:t>Multi-AoA UE RF</w:t>
      </w:r>
      <w:proofErr w:type="gramEnd"/>
      <w:r w:rsidR="00756D7F">
        <w:t xml:space="preserve"> testing</w:t>
      </w:r>
      <w:r w:rsidR="00C626FA">
        <w:t xml:space="preserve">. </w:t>
      </w:r>
      <w:r w:rsidR="00756D7F">
        <w:t>Th</w:t>
      </w:r>
      <w:r w:rsidR="009351DC">
        <w:t xml:space="preserve">e sample implementation has a </w:t>
      </w:r>
      <w:r w:rsidR="00385F0B">
        <w:t xml:space="preserve">2-axis </w:t>
      </w:r>
      <w:r w:rsidR="009351DC">
        <w:t xml:space="preserve">positioning system </w:t>
      </w:r>
      <w:r w:rsidR="00385F0B">
        <w:t>for the DUT to implement</w:t>
      </w:r>
      <w:r w:rsidR="00360A7C">
        <w:t xml:space="preserve"> a 3D scan</w:t>
      </w:r>
      <w:r w:rsidR="00941778">
        <w:t xml:space="preserve"> and three probes in the </w:t>
      </w:r>
      <w:r w:rsidR="00941778" w:rsidRPr="00941778">
        <w:rPr>
          <w:i/>
          <w:iCs/>
        </w:rPr>
        <w:t>x</w:t>
      </w:r>
      <w:r w:rsidR="00941778">
        <w:t xml:space="preserve">, </w:t>
      </w:r>
      <w:r w:rsidR="00941778" w:rsidRPr="00941778">
        <w:rPr>
          <w:i/>
          <w:iCs/>
        </w:rPr>
        <w:t>y</w:t>
      </w:r>
      <w:r w:rsidR="00941778">
        <w:t xml:space="preserve">, and </w:t>
      </w:r>
      <w:r w:rsidR="00941778" w:rsidRPr="00941778">
        <w:rPr>
          <w:i/>
          <w:iCs/>
        </w:rPr>
        <w:t>z</w:t>
      </w:r>
      <w:r w:rsidR="00941778">
        <w:t xml:space="preserve"> axes</w:t>
      </w:r>
      <w:r w:rsidR="00766EB8">
        <w:t xml:space="preserve"> with the assumption that AoA1 is along </w:t>
      </w:r>
      <w:r w:rsidR="00766EB8" w:rsidRPr="00A07E3A">
        <w:rPr>
          <w:i/>
          <w:iCs/>
        </w:rPr>
        <w:t>z</w:t>
      </w:r>
      <w:r w:rsidR="00A07E3A">
        <w:t xml:space="preserve"> and AoA2 along </w:t>
      </w:r>
      <w:r w:rsidR="00A07E3A" w:rsidRPr="00A07E3A">
        <w:rPr>
          <w:i/>
          <w:iCs/>
        </w:rPr>
        <w:t>x</w:t>
      </w:r>
      <w:r w:rsidR="00A07E3A">
        <w:t xml:space="preserve"> or </w:t>
      </w:r>
      <w:r w:rsidR="00A07E3A" w:rsidRPr="00A07E3A">
        <w:rPr>
          <w:i/>
          <w:iCs/>
        </w:rPr>
        <w:t>y</w:t>
      </w:r>
      <w:r w:rsidR="00A07E3A">
        <w:t xml:space="preserve">. </w:t>
      </w:r>
      <w:r w:rsidR="009A756F">
        <w:t>The DL directions perceived by the DUT</w:t>
      </w:r>
      <w:r w:rsidR="00FA0AA5">
        <w:t xml:space="preserve"> from each probe are illustrated with </w:t>
      </w:r>
      <w:r w:rsidR="00D17F03">
        <w:t>red</w:t>
      </w:r>
      <w:r w:rsidR="00FA0AA5">
        <w:t xml:space="preserve">, </w:t>
      </w:r>
      <w:r w:rsidR="00D17F03">
        <w:t>green</w:t>
      </w:r>
      <w:r w:rsidR="00FA0AA5">
        <w:t xml:space="preserve">, and </w:t>
      </w:r>
      <w:r w:rsidR="00D17F03">
        <w:t xml:space="preserve">red </w:t>
      </w:r>
      <w:r w:rsidR="00FA0AA5">
        <w:t>spheres on the DUT grid</w:t>
      </w:r>
      <w:r w:rsidR="00D17F03">
        <w:t xml:space="preserve"> in the </w:t>
      </w:r>
      <w:r w:rsidR="00D17F03" w:rsidRPr="008B1B53">
        <w:rPr>
          <w:i/>
          <w:iCs/>
        </w:rPr>
        <w:t>x</w:t>
      </w:r>
      <w:r w:rsidR="00D17F03">
        <w:t xml:space="preserve">, </w:t>
      </w:r>
      <w:r w:rsidR="00D17F03" w:rsidRPr="008B1B53">
        <w:rPr>
          <w:i/>
          <w:iCs/>
        </w:rPr>
        <w:t>y</w:t>
      </w:r>
      <w:r w:rsidR="00D17F03">
        <w:t xml:space="preserve">, and </w:t>
      </w:r>
      <w:r w:rsidR="00D17F03" w:rsidRPr="008B1B53">
        <w:rPr>
          <w:i/>
          <w:iCs/>
        </w:rPr>
        <w:t>z</w:t>
      </w:r>
      <w:r w:rsidR="00D17F03">
        <w:t xml:space="preserve"> direction</w:t>
      </w:r>
      <w:r w:rsidR="008B1B53">
        <w:t xml:space="preserve">s, respectively, for this initial test </w:t>
      </w:r>
      <w:r w:rsidR="00C064A9">
        <w:t>point</w:t>
      </w:r>
      <w:r w:rsidR="000510D8">
        <w:t xml:space="preserve"> of (</w:t>
      </w:r>
      <w:r w:rsidR="000510D8" w:rsidRPr="00922B19">
        <w:rPr>
          <w:rFonts w:ascii="Symbol" w:hAnsi="Symbol"/>
        </w:rPr>
        <w:t>q</w:t>
      </w:r>
      <w:r w:rsidR="000510D8">
        <w:t xml:space="preserve">, </w:t>
      </w:r>
      <w:r w:rsidR="000510D8" w:rsidRPr="00922B19">
        <w:rPr>
          <w:rFonts w:ascii="Symbol" w:hAnsi="Symbol"/>
        </w:rPr>
        <w:t>f</w:t>
      </w:r>
      <w:r w:rsidR="000510D8">
        <w:t>) = (0</w:t>
      </w:r>
      <w:r w:rsidR="000510D8" w:rsidRPr="00922B19">
        <w:t>°</w:t>
      </w:r>
      <w:r w:rsidR="000510D8">
        <w:t>, 0</w:t>
      </w:r>
      <w:r w:rsidR="000510D8" w:rsidRPr="00922B19">
        <w:t>°</w:t>
      </w:r>
      <w:r w:rsidR="000510D8">
        <w:t>)</w:t>
      </w:r>
      <w:r w:rsidR="008B1B53">
        <w:t>.</w:t>
      </w:r>
    </w:p>
    <w:p w14:paraId="714830C8" w14:textId="64E0B863" w:rsidR="00302198" w:rsidRDefault="009A1D13" w:rsidP="00174D3E">
      <w:pPr>
        <w:tabs>
          <w:tab w:val="left" w:pos="426"/>
          <w:tab w:val="left" w:pos="810"/>
        </w:tabs>
        <w:overflowPunct w:val="0"/>
        <w:autoSpaceDE w:val="0"/>
        <w:autoSpaceDN w:val="0"/>
        <w:adjustRightInd w:val="0"/>
        <w:spacing w:after="0"/>
        <w:jc w:val="center"/>
        <w:textAlignment w:val="baseline"/>
      </w:pPr>
      <w:r w:rsidRPr="009A1D13">
        <w:rPr>
          <w:noProof/>
        </w:rPr>
        <w:drawing>
          <wp:inline distT="0" distB="0" distL="0" distR="0" wp14:anchorId="3D5A9A53" wp14:editId="0F7A5064">
            <wp:extent cx="2811780" cy="3593088"/>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a:extLst>
                        <a:ext uri="{28A0092B-C50C-407E-A947-70E740481C1C}">
                          <a14:useLocalDpi xmlns:a14="http://schemas.microsoft.com/office/drawing/2010/main" val="0"/>
                        </a:ext>
                      </a:extLst>
                    </a:blip>
                    <a:srcRect t="18231"/>
                    <a:stretch/>
                  </pic:blipFill>
                  <pic:spPr bwMode="auto">
                    <a:xfrm>
                      <a:off x="0" y="0"/>
                      <a:ext cx="2811780" cy="3593088"/>
                    </a:xfrm>
                    <a:prstGeom prst="rect">
                      <a:avLst/>
                    </a:prstGeom>
                    <a:noFill/>
                    <a:ln>
                      <a:noFill/>
                    </a:ln>
                    <a:extLst>
                      <a:ext uri="{53640926-AAD7-44D8-BBD7-CCE9431645EC}">
                        <a14:shadowObscured xmlns:a14="http://schemas.microsoft.com/office/drawing/2010/main"/>
                      </a:ext>
                    </a:extLst>
                  </pic:spPr>
                </pic:pic>
              </a:graphicData>
            </a:graphic>
          </wp:inline>
        </w:drawing>
      </w:r>
    </w:p>
    <w:p w14:paraId="4BFC6D2D" w14:textId="548FAEC3" w:rsidR="00302198" w:rsidRDefault="00302198" w:rsidP="00174D3E">
      <w:pPr>
        <w:pStyle w:val="Caption"/>
        <w:tabs>
          <w:tab w:val="left" w:pos="810"/>
        </w:tabs>
        <w:jc w:val="center"/>
      </w:pPr>
      <w:bookmarkStart w:id="89" w:name="_Ref117853710"/>
      <w:r>
        <w:t xml:space="preserve">Figure </w:t>
      </w:r>
      <w:r>
        <w:fldChar w:fldCharType="begin"/>
      </w:r>
      <w:r>
        <w:instrText xml:space="preserve"> SEQ Figure \* ARABIC </w:instrText>
      </w:r>
      <w:r>
        <w:fldChar w:fldCharType="separate"/>
      </w:r>
      <w:r w:rsidR="00E15551">
        <w:rPr>
          <w:noProof/>
        </w:rPr>
        <w:t>11</w:t>
      </w:r>
      <w:r>
        <w:fldChar w:fldCharType="end"/>
      </w:r>
      <w:bookmarkEnd w:id="89"/>
      <w:r>
        <w:t>: Sample</w:t>
      </w:r>
      <w:r w:rsidR="005A500D">
        <w:t xml:space="preserve"> </w:t>
      </w:r>
      <w:r w:rsidR="006A281D">
        <w:t>m</w:t>
      </w:r>
      <w:r w:rsidR="005A500D">
        <w:t xml:space="preserve">easurement </w:t>
      </w:r>
      <w:r w:rsidR="006A281D">
        <w:t>s</w:t>
      </w:r>
      <w:r w:rsidR="005A500D">
        <w:t>etup with three fixed probe</w:t>
      </w:r>
      <w:r w:rsidR="00002F5E">
        <w:t xml:space="preserve"> locations</w:t>
      </w:r>
      <w:r w:rsidR="00B371EE">
        <w:t xml:space="preserve"> for initial test </w:t>
      </w:r>
      <w:r w:rsidR="004769F9">
        <w:t>point</w:t>
      </w:r>
      <w:r w:rsidR="00B371EE">
        <w:t xml:space="preserve"> of (0</w:t>
      </w:r>
      <w:r w:rsidR="00B371EE" w:rsidRPr="00922B19">
        <w:t>°</w:t>
      </w:r>
      <w:r w:rsidR="00B371EE">
        <w:t>, 0</w:t>
      </w:r>
      <w:r w:rsidR="00B371EE" w:rsidRPr="00922B19">
        <w:t>°</w:t>
      </w:r>
      <w:r w:rsidR="00B371EE">
        <w:t>)</w:t>
      </w:r>
    </w:p>
    <w:p w14:paraId="45D75A7E" w14:textId="77777777" w:rsidR="007864C2" w:rsidRDefault="007864C2" w:rsidP="00174D3E">
      <w:pPr>
        <w:tabs>
          <w:tab w:val="left" w:pos="810"/>
        </w:tabs>
        <w:spacing w:after="0"/>
        <w:jc w:val="center"/>
      </w:pPr>
    </w:p>
    <w:p w14:paraId="34DA820D" w14:textId="79AC1521" w:rsidR="00922B19" w:rsidRDefault="00A409CE" w:rsidP="00174D3E">
      <w:pPr>
        <w:tabs>
          <w:tab w:val="left" w:pos="810"/>
        </w:tabs>
      </w:pPr>
      <w:r>
        <w:t>For the sample</w:t>
      </w:r>
      <w:r w:rsidR="006C627F">
        <w:t xml:space="preserve"> mult</w:t>
      </w:r>
      <w:r w:rsidR="008D72C3">
        <w:t>i</w:t>
      </w:r>
      <w:r w:rsidR="006C627F">
        <w:t>-AoA</w:t>
      </w:r>
      <w:r>
        <w:t xml:space="preserve"> system </w:t>
      </w:r>
      <w:r w:rsidR="009D6272">
        <w:t xml:space="preserve">investigated, </w:t>
      </w:r>
      <w:r w:rsidR="0005233C">
        <w:t>the angular difference between AoA1 (</w:t>
      </w:r>
      <w:r w:rsidR="0005233C" w:rsidRPr="00956C0A">
        <w:rPr>
          <w:i/>
          <w:iCs/>
        </w:rPr>
        <w:t>z</w:t>
      </w:r>
      <w:r w:rsidR="0005233C">
        <w:t xml:space="preserve"> directi</w:t>
      </w:r>
      <w:r w:rsidR="00956C0A">
        <w:t>on) and AoA2 (</w:t>
      </w:r>
      <w:r w:rsidR="00956C0A" w:rsidRPr="00956C0A">
        <w:rPr>
          <w:i/>
          <w:iCs/>
        </w:rPr>
        <w:t>x</w:t>
      </w:r>
      <w:r w:rsidR="00956C0A">
        <w:t xml:space="preserve"> direction) and </w:t>
      </w:r>
      <w:r w:rsidR="00657090">
        <w:t xml:space="preserve">between </w:t>
      </w:r>
      <w:r w:rsidR="00956C0A">
        <w:t>AoA1 (</w:t>
      </w:r>
      <w:r w:rsidR="00956C0A" w:rsidRPr="00956C0A">
        <w:rPr>
          <w:i/>
          <w:iCs/>
        </w:rPr>
        <w:t>z</w:t>
      </w:r>
      <w:r w:rsidR="00956C0A">
        <w:t xml:space="preserve"> direction) and AoA2 (</w:t>
      </w:r>
      <w:r w:rsidR="00956C0A">
        <w:rPr>
          <w:i/>
          <w:iCs/>
        </w:rPr>
        <w:t>y</w:t>
      </w:r>
      <w:r w:rsidR="00956C0A">
        <w:t xml:space="preserve"> direction)</w:t>
      </w:r>
      <w:r w:rsidR="00F22FBB">
        <w:t xml:space="preserve"> is </w:t>
      </w:r>
      <w:r w:rsidR="00F22FBB" w:rsidRPr="00F22FBB">
        <w:t xml:space="preserve">90° </w:t>
      </w:r>
      <w:r w:rsidR="00F22FBB">
        <w:t xml:space="preserve">in both cases. </w:t>
      </w:r>
      <w:r w:rsidR="001C7853">
        <w:t xml:space="preserve">One could </w:t>
      </w:r>
      <w:r w:rsidR="003017A0">
        <w:t xml:space="preserve">seemingly </w:t>
      </w:r>
      <w:r w:rsidR="001C7853">
        <w:t xml:space="preserve">argue that </w:t>
      </w:r>
      <w:r w:rsidR="00E5206F">
        <w:t xml:space="preserve">the roll motor of the DUT (rotation around the DUT </w:t>
      </w:r>
      <w:r w:rsidR="00E5206F" w:rsidRPr="00E5206F">
        <w:rPr>
          <w:i/>
          <w:iCs/>
        </w:rPr>
        <w:t>z</w:t>
      </w:r>
      <w:r w:rsidR="00E5206F">
        <w:t xml:space="preserve"> axis)</w:t>
      </w:r>
      <w:r w:rsidR="00090D38">
        <w:t xml:space="preserve"> make</w:t>
      </w:r>
      <w:r w:rsidR="00657090">
        <w:t>s</w:t>
      </w:r>
      <w:r w:rsidR="00090D38">
        <w:t xml:space="preserve"> it irrelevant whether AoA2</w:t>
      </w:r>
      <w:r w:rsidR="00956C0A">
        <w:t xml:space="preserve"> </w:t>
      </w:r>
      <w:r w:rsidR="00090D38">
        <w:t xml:space="preserve">is along the </w:t>
      </w:r>
      <w:r w:rsidR="00090D38" w:rsidRPr="00090D38">
        <w:rPr>
          <w:i/>
          <w:iCs/>
        </w:rPr>
        <w:t>y</w:t>
      </w:r>
      <w:r w:rsidR="00090D38">
        <w:t xml:space="preserve"> or the </w:t>
      </w:r>
      <w:r w:rsidR="00090D38" w:rsidRPr="00090D38">
        <w:rPr>
          <w:i/>
          <w:iCs/>
        </w:rPr>
        <w:t>x</w:t>
      </w:r>
      <w:r w:rsidR="00090D38">
        <w:t xml:space="preserve"> axis. </w:t>
      </w:r>
      <w:r w:rsidR="00AC4D22">
        <w:t>However,</w:t>
      </w:r>
      <w:r w:rsidR="003E5B03">
        <w:t xml:space="preserve"> once the device is rotated in 3D</w:t>
      </w:r>
      <w:r w:rsidR="000558BA">
        <w:t xml:space="preserve">, i.e., </w:t>
      </w:r>
      <w:r w:rsidR="000558BA" w:rsidRPr="000558BA">
        <w:rPr>
          <w:rFonts w:ascii="Symbol" w:hAnsi="Symbol"/>
        </w:rPr>
        <w:t>q</w:t>
      </w:r>
      <w:r w:rsidR="000558BA">
        <w:t xml:space="preserve"> and </w:t>
      </w:r>
      <w:r w:rsidR="000558BA" w:rsidRPr="000558BA">
        <w:rPr>
          <w:rFonts w:ascii="Symbol" w:hAnsi="Symbol"/>
        </w:rPr>
        <w:t>f</w:t>
      </w:r>
      <w:r w:rsidR="003E5B03">
        <w:t xml:space="preserve">, this </w:t>
      </w:r>
      <w:r w:rsidR="000558BA">
        <w:t xml:space="preserve">argument is no longer applicable which is </w:t>
      </w:r>
      <w:r w:rsidR="004B4733">
        <w:t>further</w:t>
      </w:r>
      <w:r w:rsidR="00B408DB">
        <w:t xml:space="preserve"> </w:t>
      </w:r>
      <w:r w:rsidR="00873875">
        <w:t>analysed</w:t>
      </w:r>
      <w:r w:rsidR="00B04912">
        <w:t xml:space="preserve"> and illustrated</w:t>
      </w:r>
      <w:r w:rsidR="00873875">
        <w:t xml:space="preserve"> below</w:t>
      </w:r>
      <w:r w:rsidR="007E27A4">
        <w:t xml:space="preserve">. </w:t>
      </w:r>
      <w:r w:rsidR="00AE30B9">
        <w:t xml:space="preserve">For a second sample device orientation of </w:t>
      </w:r>
      <w:r w:rsidR="00922B19">
        <w:t>(</w:t>
      </w:r>
      <w:r w:rsidR="00922B19" w:rsidRPr="00922B19">
        <w:rPr>
          <w:rFonts w:ascii="Symbol" w:hAnsi="Symbol"/>
        </w:rPr>
        <w:t>q</w:t>
      </w:r>
      <w:r w:rsidR="00922B19">
        <w:t xml:space="preserve">, </w:t>
      </w:r>
      <w:r w:rsidR="00922B19" w:rsidRPr="00922B19">
        <w:rPr>
          <w:rFonts w:ascii="Symbol" w:hAnsi="Symbol"/>
        </w:rPr>
        <w:t>f</w:t>
      </w:r>
      <w:r w:rsidR="00922B19">
        <w:t xml:space="preserve">) </w:t>
      </w:r>
      <w:r w:rsidR="000510D8">
        <w:t>=</w:t>
      </w:r>
      <w:r w:rsidR="00922B19">
        <w:t xml:space="preserve"> (45</w:t>
      </w:r>
      <w:r w:rsidR="00922B19" w:rsidRPr="00922B19">
        <w:t>°</w:t>
      </w:r>
      <w:r w:rsidR="00922B19">
        <w:t>, -45</w:t>
      </w:r>
      <w:r w:rsidR="00922B19" w:rsidRPr="00922B19">
        <w:t>°</w:t>
      </w:r>
      <w:r w:rsidR="00922B19">
        <w:t>), the perceived DL directions are</w:t>
      </w:r>
      <w:r w:rsidR="004B7AB3">
        <w:t xml:space="preserve"> illustrated </w:t>
      </w:r>
      <w:r w:rsidR="00B04912">
        <w:t xml:space="preserve">on the rotated DUT grid </w:t>
      </w:r>
      <w:r w:rsidR="004B7AB3">
        <w:t xml:space="preserve">in </w:t>
      </w:r>
      <w:r w:rsidR="004B7AB3">
        <w:fldChar w:fldCharType="begin"/>
      </w:r>
      <w:r w:rsidR="004B7AB3">
        <w:instrText xml:space="preserve"> REF _Ref117861224 \h </w:instrText>
      </w:r>
      <w:r w:rsidR="004B7AB3">
        <w:fldChar w:fldCharType="separate"/>
      </w:r>
      <w:r w:rsidR="00E15551">
        <w:t xml:space="preserve">Figure </w:t>
      </w:r>
      <w:r w:rsidR="00E15551">
        <w:rPr>
          <w:noProof/>
        </w:rPr>
        <w:t>12</w:t>
      </w:r>
      <w:r w:rsidR="004B7AB3">
        <w:fldChar w:fldCharType="end"/>
      </w:r>
      <w:r w:rsidR="004B7AB3">
        <w:t>.</w:t>
      </w:r>
      <w:r w:rsidR="00FA4384">
        <w:t xml:space="preserve"> </w:t>
      </w:r>
      <w:r w:rsidR="00C65DDB">
        <w:t>Clearly, a 90</w:t>
      </w:r>
      <w:r w:rsidR="00C65DDB" w:rsidRPr="00922B19">
        <w:t>°</w:t>
      </w:r>
      <w:r w:rsidR="00C65DDB">
        <w:t xml:space="preserve"> rotation of the device</w:t>
      </w:r>
      <w:r w:rsidR="00675264">
        <w:t xml:space="preserve"> around its </w:t>
      </w:r>
      <w:r w:rsidR="00675264" w:rsidRPr="00675264">
        <w:rPr>
          <w:i/>
          <w:iCs/>
        </w:rPr>
        <w:t>z</w:t>
      </w:r>
      <w:r w:rsidR="00675264">
        <w:t xml:space="preserve"> axis would no longer map the green sphere onto the red sphere.</w:t>
      </w:r>
    </w:p>
    <w:p w14:paraId="2E1AD5D4" w14:textId="77777777" w:rsidR="00B371EE" w:rsidRDefault="00B371EE" w:rsidP="00174D3E">
      <w:pPr>
        <w:tabs>
          <w:tab w:val="left" w:pos="810"/>
        </w:tabs>
        <w:spacing w:after="0"/>
        <w:jc w:val="center"/>
      </w:pPr>
      <w:r w:rsidRPr="00B371EE">
        <w:rPr>
          <w:noProof/>
        </w:rPr>
        <w:lastRenderedPageBreak/>
        <w:drawing>
          <wp:inline distT="0" distB="0" distL="0" distR="0" wp14:anchorId="0C55F14D" wp14:editId="7442B038">
            <wp:extent cx="2905125" cy="358904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7">
                      <a:extLst>
                        <a:ext uri="{28A0092B-C50C-407E-A947-70E740481C1C}">
                          <a14:useLocalDpi xmlns:a14="http://schemas.microsoft.com/office/drawing/2010/main" val="0"/>
                        </a:ext>
                      </a:extLst>
                    </a:blip>
                    <a:srcRect t="18323"/>
                    <a:stretch/>
                  </pic:blipFill>
                  <pic:spPr bwMode="auto">
                    <a:xfrm>
                      <a:off x="0" y="0"/>
                      <a:ext cx="2905125" cy="3589043"/>
                    </a:xfrm>
                    <a:prstGeom prst="rect">
                      <a:avLst/>
                    </a:prstGeom>
                    <a:noFill/>
                    <a:ln>
                      <a:noFill/>
                    </a:ln>
                    <a:extLst>
                      <a:ext uri="{53640926-AAD7-44D8-BBD7-CCE9431645EC}">
                        <a14:shadowObscured xmlns:a14="http://schemas.microsoft.com/office/drawing/2010/main"/>
                      </a:ext>
                    </a:extLst>
                  </pic:spPr>
                </pic:pic>
              </a:graphicData>
            </a:graphic>
          </wp:inline>
        </w:drawing>
      </w:r>
    </w:p>
    <w:p w14:paraId="270E22BF" w14:textId="7EE03C67" w:rsidR="00B371EE" w:rsidRDefault="00B371EE" w:rsidP="00174D3E">
      <w:pPr>
        <w:pStyle w:val="Caption"/>
        <w:tabs>
          <w:tab w:val="left" w:pos="810"/>
        </w:tabs>
        <w:jc w:val="center"/>
      </w:pPr>
      <w:bookmarkStart w:id="90" w:name="_Ref117861224"/>
      <w:r>
        <w:t xml:space="preserve">Figure </w:t>
      </w:r>
      <w:r>
        <w:fldChar w:fldCharType="begin"/>
      </w:r>
      <w:r>
        <w:instrText xml:space="preserve"> SEQ Figure \* ARABIC </w:instrText>
      </w:r>
      <w:r>
        <w:fldChar w:fldCharType="separate"/>
      </w:r>
      <w:r w:rsidR="00E15551">
        <w:rPr>
          <w:noProof/>
        </w:rPr>
        <w:t>12</w:t>
      </w:r>
      <w:r>
        <w:fldChar w:fldCharType="end"/>
      </w:r>
      <w:bookmarkEnd w:id="90"/>
      <w:r>
        <w:t xml:space="preserve">: Sample </w:t>
      </w:r>
      <w:r w:rsidR="006A281D">
        <w:t>m</w:t>
      </w:r>
      <w:r>
        <w:t xml:space="preserve">easurement </w:t>
      </w:r>
      <w:r w:rsidR="006A281D">
        <w:t>s</w:t>
      </w:r>
      <w:r>
        <w:t xml:space="preserve">etup with three fixed probe locations for test </w:t>
      </w:r>
      <w:r w:rsidR="004769F9">
        <w:t>point</w:t>
      </w:r>
      <w:r>
        <w:t xml:space="preserve"> of (</w:t>
      </w:r>
      <w:r w:rsidR="004B7AB3">
        <w:t>45</w:t>
      </w:r>
      <w:r w:rsidRPr="00922B19">
        <w:t>°</w:t>
      </w:r>
      <w:r>
        <w:t xml:space="preserve">, </w:t>
      </w:r>
      <w:r w:rsidR="004B7AB3">
        <w:t>-45</w:t>
      </w:r>
      <w:r w:rsidRPr="00922B19">
        <w:t>°</w:t>
      </w:r>
      <w:r>
        <w:t>)</w:t>
      </w:r>
    </w:p>
    <w:p w14:paraId="20987775" w14:textId="349FE410" w:rsidR="000B0703" w:rsidRDefault="000B0703" w:rsidP="000B0703">
      <w:pPr>
        <w:tabs>
          <w:tab w:val="left" w:pos="810"/>
        </w:tabs>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 xml:space="preserve">i.e., as defined for PC1 &amp; PC3 spherical coverage test cases for 1-DL in Clause 5.3 of </w:t>
      </w:r>
      <w:r>
        <w:fldChar w:fldCharType="begin"/>
      </w:r>
      <w:r>
        <w:instrText xml:space="preserve"> REF _Ref117851996 \r \h </w:instrText>
      </w:r>
      <w:r>
        <w:fldChar w:fldCharType="separate"/>
      </w:r>
      <w:r w:rsidR="00E15551">
        <w:t>[9]</w:t>
      </w:r>
      <w:r>
        <w:fldChar w:fldCharType="end"/>
      </w:r>
      <w:r>
        <w:t>, or on a constant density grid with 200 unique grid points</w:t>
      </w:r>
      <w:r w:rsidRPr="004622EE">
        <w:t xml:space="preserve">, </w:t>
      </w:r>
      <w:r>
        <w:t xml:space="preserve">i.e., as defined for PC1 spherical coverage test cases for 1-DL in Clause 5.3 of </w:t>
      </w:r>
      <w:r>
        <w:fldChar w:fldCharType="begin"/>
      </w:r>
      <w:r>
        <w:instrText xml:space="preserve"> REF _Ref117851996 \r \h </w:instrText>
      </w:r>
      <w:r>
        <w:fldChar w:fldCharType="separate"/>
      </w:r>
      <w:r w:rsidR="00E15551">
        <w:t>[9]</w:t>
      </w:r>
      <w:r>
        <w:fldChar w:fldCharType="end"/>
      </w:r>
      <w:r>
        <w:t xml:space="preserve">. These test/grid points are visualized in </w:t>
      </w:r>
      <w:r>
        <w:fldChar w:fldCharType="begin"/>
      </w:r>
      <w:r>
        <w:instrText xml:space="preserve"> REF _Ref118211361 \h </w:instrText>
      </w:r>
      <w:r>
        <w:fldChar w:fldCharType="separate"/>
      </w:r>
      <w:r w:rsidR="00E15551">
        <w:t xml:space="preserve">Table </w:t>
      </w:r>
      <w:r w:rsidR="00E15551">
        <w:rPr>
          <w:noProof/>
        </w:rPr>
        <w:t>12</w:t>
      </w:r>
      <w:r>
        <w:fldChar w:fldCharType="end"/>
      </w:r>
      <w:r>
        <w:t>.</w:t>
      </w:r>
    </w:p>
    <w:p w14:paraId="142B7BC7" w14:textId="1E123E4C" w:rsidR="000B0703" w:rsidRDefault="000B0703" w:rsidP="000B0703">
      <w:pPr>
        <w:pStyle w:val="Caption"/>
        <w:jc w:val="center"/>
      </w:pPr>
      <w:bookmarkStart w:id="91" w:name="_Ref118211361"/>
      <w:r>
        <w:t xml:space="preserve">Table </w:t>
      </w:r>
      <w:r>
        <w:fldChar w:fldCharType="begin"/>
      </w:r>
      <w:r>
        <w:instrText xml:space="preserve"> SEQ Table \* ARABIC </w:instrText>
      </w:r>
      <w:r>
        <w:fldChar w:fldCharType="separate"/>
      </w:r>
      <w:r w:rsidR="00E15551">
        <w:rPr>
          <w:noProof/>
        </w:rPr>
        <w:t>12</w:t>
      </w:r>
      <w:r>
        <w:fldChar w:fldCharType="end"/>
      </w:r>
      <w:bookmarkEnd w:id="91"/>
      <w:r>
        <w:t>: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0B0703" w:rsidRPr="00B20FFC" w14:paraId="57EFB37A" w14:textId="77777777" w:rsidTr="00417ABB">
        <w:trPr>
          <w:jc w:val="center"/>
        </w:trPr>
        <w:tc>
          <w:tcPr>
            <w:tcW w:w="3780" w:type="dxa"/>
            <w:vAlign w:val="center"/>
          </w:tcPr>
          <w:p w14:paraId="63384494" w14:textId="77777777" w:rsidR="000B0703" w:rsidRPr="00B20FFC" w:rsidRDefault="000B0703" w:rsidP="00417ABB">
            <w:pPr>
              <w:tabs>
                <w:tab w:val="left" w:pos="810"/>
              </w:tabs>
              <w:jc w:val="center"/>
              <w:rPr>
                <w:b/>
                <w:bCs/>
              </w:rPr>
            </w:pPr>
            <w:r>
              <w:rPr>
                <w:b/>
                <w:bCs/>
              </w:rPr>
              <w:t xml:space="preserve">Constant-step size grid with </w:t>
            </w:r>
            <w:r w:rsidRPr="00400BB6">
              <w:rPr>
                <w:b/>
                <w:bCs/>
              </w:rPr>
              <w:t>2</w:t>
            </w:r>
            <w:r>
              <w:rPr>
                <w:b/>
                <w:bCs/>
              </w:rPr>
              <w:t>66</w:t>
            </w:r>
            <w:r w:rsidRPr="00400BB6">
              <w:rPr>
                <w:b/>
                <w:bCs/>
              </w:rPr>
              <w:t xml:space="preserve"> uniq</w:t>
            </w:r>
            <w:r>
              <w:rPr>
                <w:b/>
                <w:bCs/>
              </w:rPr>
              <w:t>u</w:t>
            </w:r>
            <w:r w:rsidRPr="00400BB6">
              <w:rPr>
                <w:b/>
                <w:bCs/>
              </w:rPr>
              <w:t>e grid points</w:t>
            </w:r>
            <w:r w:rsidRPr="00400BB6">
              <w:rPr>
                <w:rFonts w:ascii="Symbol" w:hAnsi="Symbol"/>
                <w:b/>
                <w:bCs/>
              </w:rPr>
              <w:t xml:space="preserve"> </w:t>
            </w:r>
            <w:r>
              <w:rPr>
                <w:rFonts w:ascii="Symbol" w:hAnsi="Symbol"/>
                <w:b/>
                <w:bCs/>
              </w:rPr>
              <w:t>(</w:t>
            </w:r>
            <w:r w:rsidRPr="00400BB6">
              <w:rPr>
                <w:rFonts w:ascii="Symbol" w:hAnsi="Symbol"/>
                <w:b/>
                <w:bCs/>
              </w:rPr>
              <w:t>Dq</w:t>
            </w:r>
            <w:r>
              <w:rPr>
                <w:b/>
                <w:bCs/>
              </w:rPr>
              <w:t>=</w:t>
            </w:r>
            <w:r w:rsidRPr="00400BB6">
              <w:rPr>
                <w:rFonts w:ascii="Symbol" w:hAnsi="Symbol"/>
                <w:b/>
                <w:bCs/>
              </w:rPr>
              <w:t>Df</w:t>
            </w:r>
            <w:r>
              <w:rPr>
                <w:b/>
                <w:bCs/>
              </w:rPr>
              <w:t>=15</w:t>
            </w:r>
            <w:r>
              <w:rPr>
                <w:rFonts w:ascii="Arial" w:hAnsi="Arial" w:cs="Arial"/>
                <w:b/>
                <w:bCs/>
              </w:rPr>
              <w:t>°</w:t>
            </w:r>
            <w:r w:rsidRPr="00400BB6">
              <w:rPr>
                <w:b/>
                <w:bCs/>
              </w:rPr>
              <w:t>)</w:t>
            </w:r>
          </w:p>
        </w:tc>
        <w:tc>
          <w:tcPr>
            <w:tcW w:w="3780" w:type="dxa"/>
          </w:tcPr>
          <w:p w14:paraId="00ABBFF4" w14:textId="77777777" w:rsidR="000B0703" w:rsidRPr="00B20FFC" w:rsidRDefault="000B0703" w:rsidP="00417ABB">
            <w:pPr>
              <w:tabs>
                <w:tab w:val="left" w:pos="810"/>
              </w:tabs>
              <w:jc w:val="center"/>
              <w:rPr>
                <w:b/>
                <w:bCs/>
              </w:rPr>
            </w:pPr>
            <w:r>
              <w:rPr>
                <w:b/>
                <w:bCs/>
              </w:rPr>
              <w:t xml:space="preserve">Constant density grid with </w:t>
            </w:r>
            <w:r w:rsidRPr="00400BB6">
              <w:rPr>
                <w:b/>
                <w:bCs/>
              </w:rPr>
              <w:t>200 uniq</w:t>
            </w:r>
            <w:r>
              <w:rPr>
                <w:b/>
                <w:bCs/>
              </w:rPr>
              <w:t>u</w:t>
            </w:r>
            <w:r w:rsidRPr="00400BB6">
              <w:rPr>
                <w:b/>
                <w:bCs/>
              </w:rPr>
              <w:t>e grid points</w:t>
            </w:r>
          </w:p>
        </w:tc>
      </w:tr>
      <w:tr w:rsidR="000B0703" w:rsidRPr="000A3DEB" w14:paraId="100C6CDC" w14:textId="77777777" w:rsidTr="00417ABB">
        <w:trPr>
          <w:jc w:val="center"/>
        </w:trPr>
        <w:tc>
          <w:tcPr>
            <w:tcW w:w="3780" w:type="dxa"/>
          </w:tcPr>
          <w:p w14:paraId="21C5463C" w14:textId="77777777" w:rsidR="000B0703" w:rsidRDefault="000B0703" w:rsidP="00417ABB">
            <w:pPr>
              <w:tabs>
                <w:tab w:val="left" w:pos="810"/>
              </w:tabs>
            </w:pPr>
            <w:r w:rsidRPr="002F651B">
              <w:rPr>
                <w:noProof/>
              </w:rPr>
              <w:drawing>
                <wp:inline distT="0" distB="0" distL="0" distR="0" wp14:anchorId="47B8E958" wp14:editId="1BDCC25E">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282434DB" w14:textId="77777777" w:rsidR="000B0703" w:rsidRPr="000A3DEB" w:rsidRDefault="000B0703" w:rsidP="00417ABB">
            <w:pPr>
              <w:tabs>
                <w:tab w:val="left" w:pos="810"/>
              </w:tabs>
              <w:rPr>
                <w:noProof/>
              </w:rPr>
            </w:pPr>
            <w:r w:rsidRPr="00BF626F">
              <w:rPr>
                <w:noProof/>
              </w:rPr>
              <w:drawing>
                <wp:inline distT="0" distB="0" distL="0" distR="0" wp14:anchorId="7F194B1D" wp14:editId="086395DE">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6FD53597" w14:textId="77777777" w:rsidR="00B371EE" w:rsidRDefault="00B371EE" w:rsidP="00174D3E">
      <w:pPr>
        <w:tabs>
          <w:tab w:val="left" w:pos="810"/>
        </w:tabs>
      </w:pPr>
    </w:p>
    <w:p w14:paraId="7BE3AD4A" w14:textId="2D266AFD" w:rsidR="00E555F7" w:rsidRDefault="00485A18" w:rsidP="007864C2">
      <w:pPr>
        <w:tabs>
          <w:tab w:val="left" w:pos="810"/>
        </w:tabs>
        <w:spacing w:after="0"/>
      </w:pPr>
      <w:r>
        <w:t xml:space="preserve">When all </w:t>
      </w:r>
      <w:r w:rsidR="00481D70">
        <w:t>spherical coverage grid points</w:t>
      </w:r>
      <w:r>
        <w:t xml:space="preserve"> </w:t>
      </w:r>
      <w:r w:rsidR="00360751">
        <w:t>are</w:t>
      </w:r>
      <w:r>
        <w:t xml:space="preserve"> sampled, the DL</w:t>
      </w:r>
      <w:r w:rsidR="00B7692D">
        <w:t xml:space="preserve"> directions perceived by the UE from the various probes are </w:t>
      </w:r>
      <w:r w:rsidR="00E555F7">
        <w:t>plotted</w:t>
      </w:r>
      <w:r w:rsidR="00B7692D">
        <w:t xml:space="preserve"> in</w:t>
      </w:r>
      <w:r w:rsidR="00747D4C">
        <w:t xml:space="preserve"> </w:t>
      </w:r>
      <w:r w:rsidR="00747D4C">
        <w:fldChar w:fldCharType="begin"/>
      </w:r>
      <w:r w:rsidR="00747D4C">
        <w:instrText xml:space="preserve"> REF _Ref118317194 \h </w:instrText>
      </w:r>
      <w:r w:rsidR="00747D4C">
        <w:fldChar w:fldCharType="separate"/>
      </w:r>
      <w:r w:rsidR="00E15551">
        <w:t xml:space="preserve">Table </w:t>
      </w:r>
      <w:r w:rsidR="00E15551">
        <w:rPr>
          <w:noProof/>
        </w:rPr>
        <w:t>13</w:t>
      </w:r>
      <w:r w:rsidR="00747D4C">
        <w:fldChar w:fldCharType="end"/>
      </w:r>
      <w:r w:rsidR="00B7692D">
        <w:t>. Clearly, the</w:t>
      </w:r>
      <w:r w:rsidR="00F10EC3">
        <w:t xml:space="preserve">se results show vastly different results. </w:t>
      </w:r>
    </w:p>
    <w:p w14:paraId="3B8675F3" w14:textId="77777777" w:rsidR="00E555F7" w:rsidRDefault="00F10EC3" w:rsidP="00174D3E">
      <w:pPr>
        <w:pStyle w:val="ListParagraph"/>
        <w:numPr>
          <w:ilvl w:val="0"/>
          <w:numId w:val="17"/>
        </w:numPr>
        <w:tabs>
          <w:tab w:val="left" w:pos="810"/>
        </w:tabs>
      </w:pPr>
      <w:r>
        <w:t xml:space="preserve">For the probe aligned with the </w:t>
      </w:r>
      <w:r w:rsidRPr="00E555F7">
        <w:rPr>
          <w:i/>
          <w:iCs/>
        </w:rPr>
        <w:t>z</w:t>
      </w:r>
      <w:r>
        <w:t xml:space="preserve"> axis, the </w:t>
      </w:r>
      <w:r w:rsidR="00B80C9F">
        <w:t xml:space="preserve">perceived DL directions match the test points. </w:t>
      </w:r>
    </w:p>
    <w:p w14:paraId="4F6D7351" w14:textId="2E1D27E4" w:rsidR="00B92341" w:rsidRDefault="00593839" w:rsidP="00174D3E">
      <w:pPr>
        <w:pStyle w:val="ListParagraph"/>
        <w:numPr>
          <w:ilvl w:val="0"/>
          <w:numId w:val="17"/>
        </w:numPr>
        <w:tabs>
          <w:tab w:val="left" w:pos="810"/>
        </w:tabs>
      </w:pPr>
      <w:r>
        <w:t>F</w:t>
      </w:r>
      <w:r w:rsidR="00B80C9F">
        <w:t xml:space="preserve">or the probe aligned with the </w:t>
      </w:r>
      <w:r w:rsidR="009453EA" w:rsidRPr="00E555F7">
        <w:rPr>
          <w:i/>
          <w:iCs/>
        </w:rPr>
        <w:t>y</w:t>
      </w:r>
      <w:r w:rsidR="009453EA">
        <w:t xml:space="preserve"> axis, the DUT only perceives the DL in a single plane</w:t>
      </w:r>
      <w:r>
        <w:t xml:space="preserve"> only</w:t>
      </w:r>
      <w:r w:rsidR="009453EA">
        <w:t xml:space="preserve">, i.e., the DUT’s </w:t>
      </w:r>
      <w:proofErr w:type="spellStart"/>
      <w:r w:rsidR="008772DF" w:rsidRPr="00E555F7">
        <w:rPr>
          <w:i/>
          <w:iCs/>
        </w:rPr>
        <w:t>xy</w:t>
      </w:r>
      <w:proofErr w:type="spellEnd"/>
      <w:r w:rsidR="008772DF">
        <w:t xml:space="preserve"> plane. This is due to the turntable</w:t>
      </w:r>
      <w:r w:rsidR="000818E4">
        <w:t xml:space="preserve"> axis</w:t>
      </w:r>
      <w:r w:rsidR="008772DF">
        <w:t xml:space="preserve"> </w:t>
      </w:r>
      <w:r w:rsidR="000818E4">
        <w:t>of</w:t>
      </w:r>
      <w:r w:rsidR="008772DF">
        <w:t xml:space="preserve"> the OTA positioner</w:t>
      </w:r>
      <w:r w:rsidR="000818E4">
        <w:t xml:space="preserve"> a</w:t>
      </w:r>
      <w:r w:rsidR="00D3155E">
        <w:t>l</w:t>
      </w:r>
      <w:r w:rsidR="000818E4">
        <w:t>ign</w:t>
      </w:r>
      <w:r w:rsidR="00D3155E">
        <w:t xml:space="preserve">ed with the </w:t>
      </w:r>
      <w:r w:rsidR="00D3155E" w:rsidRPr="00E555F7">
        <w:rPr>
          <w:i/>
          <w:iCs/>
        </w:rPr>
        <w:t>y</w:t>
      </w:r>
      <w:r w:rsidR="00D3155E">
        <w:t xml:space="preserve"> axis</w:t>
      </w:r>
      <w:r w:rsidR="003F31E3">
        <w:t>, i.e., the turntable rotation merely changes the polarization</w:t>
      </w:r>
      <w:r w:rsidR="001677D7">
        <w:t xml:space="preserve"> but not the </w:t>
      </w:r>
      <w:r w:rsidR="00D643FB">
        <w:t>DL</w:t>
      </w:r>
      <w:r w:rsidR="001677D7">
        <w:t xml:space="preserve"> direction</w:t>
      </w:r>
      <w:r w:rsidR="00B92341">
        <w:t xml:space="preserve"> with this probe</w:t>
      </w:r>
      <w:r w:rsidR="001677D7">
        <w:t>. T</w:t>
      </w:r>
      <w:r w:rsidR="00D3155E">
        <w:t xml:space="preserve">he roll motor, i.e., the rotation of the DUT around </w:t>
      </w:r>
      <w:r w:rsidR="00BF6CD3">
        <w:t xml:space="preserve">its </w:t>
      </w:r>
      <w:r w:rsidR="00BF6CD3" w:rsidRPr="00E555F7">
        <w:rPr>
          <w:i/>
          <w:iCs/>
        </w:rPr>
        <w:t>z</w:t>
      </w:r>
      <w:r w:rsidR="00BF6CD3">
        <w:t xml:space="preserve"> axis</w:t>
      </w:r>
      <w:r w:rsidR="00D643FB">
        <w:t xml:space="preserve">, </w:t>
      </w:r>
      <w:r w:rsidR="00595E76">
        <w:t xml:space="preserve">only </w:t>
      </w:r>
      <w:r w:rsidR="00D643FB">
        <w:t xml:space="preserve">adjusts the DL direction </w:t>
      </w:r>
      <w:r w:rsidR="00507F02">
        <w:t xml:space="preserve">within the </w:t>
      </w:r>
      <w:proofErr w:type="spellStart"/>
      <w:r w:rsidR="00507F02" w:rsidRPr="00E555F7">
        <w:rPr>
          <w:i/>
          <w:iCs/>
        </w:rPr>
        <w:t>xy</w:t>
      </w:r>
      <w:proofErr w:type="spellEnd"/>
      <w:r w:rsidR="00507F02">
        <w:t xml:space="preserve"> plane. </w:t>
      </w:r>
    </w:p>
    <w:p w14:paraId="723915F2" w14:textId="3DAF423D" w:rsidR="00EA7E53" w:rsidRDefault="00B92341" w:rsidP="00174D3E">
      <w:pPr>
        <w:pStyle w:val="ListParagraph"/>
        <w:numPr>
          <w:ilvl w:val="0"/>
          <w:numId w:val="17"/>
        </w:numPr>
        <w:tabs>
          <w:tab w:val="left" w:pos="810"/>
        </w:tabs>
      </w:pPr>
      <w:r>
        <w:lastRenderedPageBreak/>
        <w:t xml:space="preserve">For </w:t>
      </w:r>
      <w:r w:rsidR="00507F02">
        <w:t xml:space="preserve">the </w:t>
      </w:r>
      <w:r w:rsidR="00711E68">
        <w:t>AoA2 probe</w:t>
      </w:r>
      <w:r w:rsidR="00507F02">
        <w:t xml:space="preserve"> </w:t>
      </w:r>
      <w:r w:rsidR="00711E68">
        <w:t xml:space="preserve">aligned with the </w:t>
      </w:r>
      <w:r w:rsidR="00711E68" w:rsidRPr="00E555F7">
        <w:rPr>
          <w:i/>
          <w:iCs/>
        </w:rPr>
        <w:t>x</w:t>
      </w:r>
      <w:r w:rsidR="00711E68">
        <w:t xml:space="preserve"> axis, </w:t>
      </w:r>
      <w:r>
        <w:t xml:space="preserve">the </w:t>
      </w:r>
      <w:r w:rsidR="00546F55">
        <w:t>DL directions are perceived from different directions in (</w:t>
      </w:r>
      <w:r w:rsidR="00546F55" w:rsidRPr="00E555F7">
        <w:rPr>
          <w:rFonts w:ascii="Symbol" w:hAnsi="Symbol"/>
        </w:rPr>
        <w:t>q</w:t>
      </w:r>
      <w:r w:rsidR="00546F55">
        <w:t xml:space="preserve">, </w:t>
      </w:r>
      <w:r w:rsidR="00546F55" w:rsidRPr="00E555F7">
        <w:rPr>
          <w:rFonts w:ascii="Symbol" w:hAnsi="Symbol"/>
        </w:rPr>
        <w:t>f</w:t>
      </w:r>
      <w:r w:rsidR="00546F55">
        <w:t xml:space="preserve">) but limited to </w:t>
      </w:r>
      <w:r w:rsidR="004D1966">
        <w:t xml:space="preserve">a single hemisphere only. </w:t>
      </w:r>
    </w:p>
    <w:p w14:paraId="35FB684A" w14:textId="1B8B2D78" w:rsidR="00817580" w:rsidRDefault="00514992" w:rsidP="00174D3E">
      <w:pPr>
        <w:tabs>
          <w:tab w:val="left" w:pos="810"/>
        </w:tabs>
      </w:pPr>
      <w:r>
        <w:t>The plots of the perceived DL directions from different</w:t>
      </w:r>
      <w:r w:rsidR="00817580">
        <w:t>, fixed</w:t>
      </w:r>
      <w:r>
        <w:t xml:space="preserve"> probe</w:t>
      </w:r>
      <w:r w:rsidR="007F092A">
        <w:t>s</w:t>
      </w:r>
      <w:r>
        <w:t xml:space="preserve"> </w:t>
      </w:r>
      <w:r w:rsidR="0085280C">
        <w:t xml:space="preserve">demonstrate the need to define the </w:t>
      </w:r>
      <w:r w:rsidR="00E25FC9">
        <w:t>absolute probe locations/directions</w:t>
      </w:r>
      <w:r w:rsidR="007F092A">
        <w:t xml:space="preserve"> for UE RF systems.</w:t>
      </w:r>
    </w:p>
    <w:p w14:paraId="7B181962" w14:textId="31A38046" w:rsidR="00342AF2" w:rsidRDefault="00342AF2" w:rsidP="00174D3E">
      <w:pPr>
        <w:pStyle w:val="Caption"/>
        <w:tabs>
          <w:tab w:val="left" w:pos="810"/>
        </w:tabs>
      </w:pPr>
      <w:bookmarkStart w:id="92" w:name="_Ref118213489"/>
      <w:r>
        <w:t xml:space="preserve">Observation </w:t>
      </w:r>
      <w:r>
        <w:fldChar w:fldCharType="begin"/>
      </w:r>
      <w:r>
        <w:instrText xml:space="preserve"> SEQ Observation \* ARABIC </w:instrText>
      </w:r>
      <w:r>
        <w:fldChar w:fldCharType="separate"/>
      </w:r>
      <w:r w:rsidR="00E15551">
        <w:rPr>
          <w:noProof/>
        </w:rPr>
        <w:t>19</w:t>
      </w:r>
      <w:r>
        <w:fldChar w:fldCharType="end"/>
      </w:r>
      <w:r>
        <w:t xml:space="preserve">: Fixed AoA2 probes </w:t>
      </w:r>
      <w:r w:rsidR="00BF6DB6">
        <w:t>yield different DL directions perceived by the DUT.</w:t>
      </w:r>
      <w:bookmarkEnd w:id="92"/>
      <w:r w:rsidR="00BF6DB6">
        <w:t xml:space="preserve"> </w:t>
      </w:r>
    </w:p>
    <w:p w14:paraId="3CD6DA79" w14:textId="7806EF92" w:rsidR="004C54C0" w:rsidRPr="004229B0" w:rsidRDefault="0009432A" w:rsidP="004C54C0">
      <w:r>
        <w:t>A</w:t>
      </w:r>
      <w:r w:rsidR="004C54C0">
        <w:t xml:space="preserve">s outlined </w:t>
      </w:r>
      <w:r w:rsidR="0010798F">
        <w:t>above</w:t>
      </w:r>
      <w:r w:rsidR="004C54C0">
        <w:t xml:space="preserve">, </w:t>
      </w:r>
      <w:r>
        <w:t xml:space="preserve">for </w:t>
      </w:r>
      <w:r w:rsidR="004C54C0">
        <w:t>2-layer</w:t>
      </w:r>
      <w:r w:rsidR="004C54C0" w:rsidRPr="004229B0">
        <w:t xml:space="preserve"> spherical coverage test</w:t>
      </w:r>
      <w:r w:rsidR="00AC4FED">
        <w:t>ing, measurement setups</w:t>
      </w:r>
      <w:r w:rsidR="004C54C0" w:rsidRPr="004229B0">
        <w:t xml:space="preserve"> utilizing </w:t>
      </w:r>
      <w:r w:rsidR="00A62B34">
        <w:t>fixed probe locations</w:t>
      </w:r>
      <w:r w:rsidR="004C54C0" w:rsidRPr="004229B0">
        <w:t xml:space="preserve"> </w:t>
      </w:r>
      <w:r w:rsidR="00AC4FED">
        <w:t xml:space="preserve">during the testing </w:t>
      </w:r>
      <w:r w:rsidR="004C54C0" w:rsidRPr="004229B0">
        <w:t>must have the absolute probe directions</w:t>
      </w:r>
      <w:r w:rsidR="004C54C0">
        <w:t>/locations</w:t>
      </w:r>
      <w:r w:rsidR="004C54C0" w:rsidRPr="004229B0">
        <w:t xml:space="preserve"> defined to guarantee that the same test parametric results are obtained between different system vendors. </w:t>
      </w:r>
    </w:p>
    <w:p w14:paraId="440ED726" w14:textId="27F90680" w:rsidR="001113BE" w:rsidRPr="00AC4FED" w:rsidRDefault="004C54C0" w:rsidP="004C54C0">
      <w:pPr>
        <w:rPr>
          <w:b/>
          <w:bCs/>
        </w:rPr>
      </w:pPr>
      <w:bookmarkStart w:id="93" w:name="_Ref118462162"/>
      <w:r w:rsidRPr="00AC4FED">
        <w:rPr>
          <w:b/>
          <w:bCs/>
        </w:rPr>
        <w:t xml:space="preserve">Proposal </w:t>
      </w:r>
      <w:r w:rsidRPr="00AC4FED">
        <w:rPr>
          <w:b/>
          <w:bCs/>
        </w:rPr>
        <w:fldChar w:fldCharType="begin"/>
      </w:r>
      <w:r w:rsidRPr="00AC4FED">
        <w:rPr>
          <w:b/>
          <w:bCs/>
        </w:rPr>
        <w:instrText xml:space="preserve"> SEQ Proposal \* ARABIC </w:instrText>
      </w:r>
      <w:r w:rsidRPr="00AC4FED">
        <w:rPr>
          <w:b/>
          <w:bCs/>
        </w:rPr>
        <w:fldChar w:fldCharType="separate"/>
      </w:r>
      <w:r w:rsidR="00E15551">
        <w:rPr>
          <w:b/>
          <w:bCs/>
          <w:noProof/>
        </w:rPr>
        <w:t>18</w:t>
      </w:r>
      <w:r w:rsidRPr="00AC4FED">
        <w:rPr>
          <w:b/>
          <w:bCs/>
        </w:rPr>
        <w:fldChar w:fldCharType="end"/>
      </w:r>
      <w:r w:rsidRPr="00AC4FED">
        <w:rPr>
          <w:b/>
          <w:bCs/>
        </w:rPr>
        <w:t xml:space="preserve">: </w:t>
      </w:r>
      <w:proofErr w:type="gramStart"/>
      <w:r w:rsidR="00D26C6C">
        <w:rPr>
          <w:b/>
          <w:bCs/>
        </w:rPr>
        <w:t>Multi-AoA</w:t>
      </w:r>
      <w:proofErr w:type="gramEnd"/>
      <w:r w:rsidR="00D26C6C">
        <w:rPr>
          <w:b/>
          <w:bCs/>
        </w:rPr>
        <w:t xml:space="preserve"> m</w:t>
      </w:r>
      <w:r w:rsidR="00AC4FED" w:rsidRPr="00AC4FED">
        <w:rPr>
          <w:b/>
          <w:bCs/>
        </w:rPr>
        <w:t xml:space="preserve">easurement setups </w:t>
      </w:r>
      <w:r w:rsidR="00D26C6C">
        <w:rPr>
          <w:b/>
          <w:bCs/>
        </w:rPr>
        <w:t xml:space="preserve">for UE RF </w:t>
      </w:r>
      <w:r w:rsidR="00AC4FED" w:rsidRPr="00AC4FED">
        <w:rPr>
          <w:b/>
          <w:bCs/>
        </w:rPr>
        <w:t>utilizing fixed probe locations during the testing must have the absolute probe directions/locations defined to guarantee that the same test parametric results are obtained between different system vendors</w:t>
      </w:r>
      <w:bookmarkEnd w:id="93"/>
    </w:p>
    <w:p w14:paraId="30581B0F" w14:textId="4B37BC3D" w:rsidR="00B7692D" w:rsidRDefault="00B7692D" w:rsidP="00174D3E">
      <w:pPr>
        <w:pStyle w:val="Caption"/>
        <w:tabs>
          <w:tab w:val="left" w:pos="810"/>
        </w:tabs>
        <w:jc w:val="center"/>
      </w:pPr>
      <w:bookmarkStart w:id="94" w:name="_Ref117861508"/>
      <w:bookmarkStart w:id="95" w:name="_Ref118317194"/>
      <w:r>
        <w:t xml:space="preserve">Table </w:t>
      </w:r>
      <w:r>
        <w:fldChar w:fldCharType="begin"/>
      </w:r>
      <w:r>
        <w:instrText xml:space="preserve"> SEQ Table \* ARABIC </w:instrText>
      </w:r>
      <w:r>
        <w:fldChar w:fldCharType="separate"/>
      </w:r>
      <w:r w:rsidR="00E15551">
        <w:rPr>
          <w:noProof/>
        </w:rPr>
        <w:t>13</w:t>
      </w:r>
      <w:r>
        <w:fldChar w:fldCharType="end"/>
      </w:r>
      <w:bookmarkEnd w:id="94"/>
      <w:bookmarkEnd w:id="95"/>
      <w:r>
        <w:t>: DL direction</w:t>
      </w:r>
      <w:r w:rsidR="007A1621">
        <w:t>s</w:t>
      </w:r>
      <w:r>
        <w:t xml:space="preserve">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C83472" w14:paraId="7464E175" w14:textId="77777777" w:rsidTr="00B34D67">
        <w:trPr>
          <w:jc w:val="center"/>
        </w:trPr>
        <w:tc>
          <w:tcPr>
            <w:tcW w:w="1705" w:type="dxa"/>
            <w:vAlign w:val="center"/>
          </w:tcPr>
          <w:p w14:paraId="52189678" w14:textId="77777777" w:rsidR="00C83472" w:rsidRPr="00B20FFC" w:rsidRDefault="00C83472" w:rsidP="00B34D67">
            <w:pPr>
              <w:tabs>
                <w:tab w:val="left" w:pos="810"/>
              </w:tabs>
              <w:jc w:val="center"/>
              <w:rPr>
                <w:b/>
                <w:bCs/>
              </w:rPr>
            </w:pPr>
            <w:r w:rsidRPr="00B20FFC">
              <w:rPr>
                <w:b/>
                <w:bCs/>
              </w:rPr>
              <w:t>Probe Along Direction</w:t>
            </w:r>
          </w:p>
        </w:tc>
        <w:tc>
          <w:tcPr>
            <w:tcW w:w="3780" w:type="dxa"/>
            <w:vAlign w:val="center"/>
          </w:tcPr>
          <w:p w14:paraId="14514E57" w14:textId="77777777" w:rsidR="00C83472" w:rsidRPr="00B20FFC" w:rsidRDefault="00C83472" w:rsidP="00B34D67">
            <w:pPr>
              <w:tabs>
                <w:tab w:val="left" w:pos="810"/>
              </w:tabs>
              <w:jc w:val="center"/>
              <w:rPr>
                <w:b/>
                <w:bCs/>
              </w:rPr>
            </w:pPr>
            <w:r w:rsidRPr="00B20FFC">
              <w:rPr>
                <w:b/>
                <w:bCs/>
              </w:rPr>
              <w:t>DL Directions perceived by DUT</w:t>
            </w:r>
            <w:r>
              <w:rPr>
                <w:b/>
                <w:bCs/>
              </w:rPr>
              <w:t xml:space="preserve"> with constant-step size grid with </w:t>
            </w:r>
            <w:r w:rsidRPr="00400BB6">
              <w:rPr>
                <w:b/>
                <w:bCs/>
              </w:rPr>
              <w:t>2</w:t>
            </w:r>
            <w:r>
              <w:rPr>
                <w:b/>
                <w:bCs/>
              </w:rPr>
              <w:t>66</w:t>
            </w:r>
            <w:r w:rsidRPr="00400BB6">
              <w:rPr>
                <w:b/>
                <w:bCs/>
              </w:rPr>
              <w:t xml:space="preserve"> uniq</w:t>
            </w:r>
            <w:r>
              <w:rPr>
                <w:b/>
                <w:bCs/>
              </w:rPr>
              <w:t>u</w:t>
            </w:r>
            <w:r w:rsidRPr="00400BB6">
              <w:rPr>
                <w:b/>
                <w:bCs/>
              </w:rPr>
              <w:t>e grid points</w:t>
            </w:r>
            <w:r w:rsidRPr="00400BB6">
              <w:rPr>
                <w:rFonts w:ascii="Symbol" w:hAnsi="Symbol"/>
                <w:b/>
                <w:bCs/>
              </w:rPr>
              <w:t xml:space="preserve"> </w:t>
            </w:r>
            <w:r>
              <w:rPr>
                <w:rFonts w:ascii="Symbol" w:hAnsi="Symbol"/>
                <w:b/>
                <w:bCs/>
              </w:rPr>
              <w:t>(</w:t>
            </w:r>
            <w:r w:rsidRPr="00400BB6">
              <w:rPr>
                <w:rFonts w:ascii="Symbol" w:hAnsi="Symbol"/>
                <w:b/>
                <w:bCs/>
              </w:rPr>
              <w:t>Dq</w:t>
            </w:r>
            <w:r>
              <w:rPr>
                <w:b/>
                <w:bCs/>
              </w:rPr>
              <w:t>=</w:t>
            </w:r>
            <w:r w:rsidRPr="00400BB6">
              <w:rPr>
                <w:rFonts w:ascii="Symbol" w:hAnsi="Symbol"/>
                <w:b/>
                <w:bCs/>
              </w:rPr>
              <w:t>Df</w:t>
            </w:r>
            <w:r>
              <w:rPr>
                <w:b/>
                <w:bCs/>
              </w:rPr>
              <w:t>=15</w:t>
            </w:r>
            <w:r>
              <w:rPr>
                <w:rFonts w:ascii="Arial" w:hAnsi="Arial" w:cs="Arial"/>
                <w:b/>
                <w:bCs/>
              </w:rPr>
              <w:t>°</w:t>
            </w:r>
            <w:r w:rsidRPr="00400BB6">
              <w:rPr>
                <w:b/>
                <w:bCs/>
              </w:rPr>
              <w:t>)</w:t>
            </w:r>
          </w:p>
        </w:tc>
        <w:tc>
          <w:tcPr>
            <w:tcW w:w="3780" w:type="dxa"/>
          </w:tcPr>
          <w:p w14:paraId="0E3723CB" w14:textId="77777777" w:rsidR="00C83472" w:rsidRPr="00B20FFC" w:rsidRDefault="00C83472" w:rsidP="00B34D67">
            <w:pPr>
              <w:tabs>
                <w:tab w:val="left" w:pos="810"/>
              </w:tabs>
              <w:jc w:val="center"/>
              <w:rPr>
                <w:b/>
                <w:bCs/>
              </w:rPr>
            </w:pPr>
            <w:r w:rsidRPr="00B20FFC">
              <w:rPr>
                <w:b/>
                <w:bCs/>
              </w:rPr>
              <w:t>DL Directions perceived by DUT</w:t>
            </w:r>
            <w:r>
              <w:rPr>
                <w:b/>
                <w:bCs/>
              </w:rPr>
              <w:t xml:space="preserve"> with constant density grid with </w:t>
            </w:r>
            <w:r w:rsidRPr="00400BB6">
              <w:rPr>
                <w:b/>
                <w:bCs/>
              </w:rPr>
              <w:t>200 uniq</w:t>
            </w:r>
            <w:r>
              <w:rPr>
                <w:b/>
                <w:bCs/>
              </w:rPr>
              <w:t>u</w:t>
            </w:r>
            <w:r w:rsidRPr="00400BB6">
              <w:rPr>
                <w:b/>
                <w:bCs/>
              </w:rPr>
              <w:t>e grid points</w:t>
            </w:r>
          </w:p>
        </w:tc>
      </w:tr>
      <w:tr w:rsidR="00C83472" w14:paraId="56B65395" w14:textId="77777777" w:rsidTr="00B34D67">
        <w:trPr>
          <w:jc w:val="center"/>
        </w:trPr>
        <w:tc>
          <w:tcPr>
            <w:tcW w:w="1705" w:type="dxa"/>
            <w:vAlign w:val="center"/>
          </w:tcPr>
          <w:p w14:paraId="5D2A46FB" w14:textId="77777777" w:rsidR="00C83472" w:rsidRPr="00B20FFC" w:rsidRDefault="00C83472" w:rsidP="00B34D67">
            <w:pPr>
              <w:tabs>
                <w:tab w:val="left" w:pos="810"/>
              </w:tabs>
              <w:jc w:val="center"/>
              <w:rPr>
                <w:b/>
                <w:bCs/>
                <w:i/>
                <w:iCs/>
              </w:rPr>
            </w:pPr>
            <w:r w:rsidRPr="00B20FFC">
              <w:rPr>
                <w:b/>
                <w:bCs/>
                <w:i/>
                <w:iCs/>
              </w:rPr>
              <w:t>z</w:t>
            </w:r>
          </w:p>
        </w:tc>
        <w:tc>
          <w:tcPr>
            <w:tcW w:w="3780" w:type="dxa"/>
          </w:tcPr>
          <w:p w14:paraId="39F1E03A" w14:textId="77777777" w:rsidR="00C83472" w:rsidRDefault="00C83472" w:rsidP="00B34D67">
            <w:pPr>
              <w:tabs>
                <w:tab w:val="left" w:pos="810"/>
              </w:tabs>
            </w:pPr>
            <w:r w:rsidRPr="00734736">
              <w:rPr>
                <w:noProof/>
              </w:rPr>
              <w:drawing>
                <wp:inline distT="0" distB="0" distL="0" distR="0" wp14:anchorId="0E2E14CF" wp14:editId="18E0EF91">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F33F122" w14:textId="77777777" w:rsidR="00C83472" w:rsidRPr="000A3DEB" w:rsidRDefault="00C83472" w:rsidP="00B34D67">
            <w:pPr>
              <w:tabs>
                <w:tab w:val="left" w:pos="810"/>
              </w:tabs>
              <w:rPr>
                <w:noProof/>
              </w:rPr>
            </w:pPr>
            <w:r w:rsidRPr="009244D9">
              <w:rPr>
                <w:noProof/>
              </w:rPr>
              <w:drawing>
                <wp:inline distT="0" distB="0" distL="0" distR="0" wp14:anchorId="08534128" wp14:editId="7CF746D6">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C83472" w14:paraId="5D753BF2" w14:textId="77777777" w:rsidTr="00B34D67">
        <w:trPr>
          <w:jc w:val="center"/>
        </w:trPr>
        <w:tc>
          <w:tcPr>
            <w:tcW w:w="1705" w:type="dxa"/>
            <w:vAlign w:val="center"/>
          </w:tcPr>
          <w:p w14:paraId="2BB157BE" w14:textId="77777777" w:rsidR="00C83472" w:rsidRPr="00B20FFC" w:rsidRDefault="00C83472" w:rsidP="00B34D67">
            <w:pPr>
              <w:tabs>
                <w:tab w:val="left" w:pos="810"/>
              </w:tabs>
              <w:jc w:val="center"/>
              <w:rPr>
                <w:b/>
                <w:bCs/>
                <w:i/>
                <w:iCs/>
              </w:rPr>
            </w:pPr>
            <w:r w:rsidRPr="00B20FFC">
              <w:rPr>
                <w:b/>
                <w:bCs/>
                <w:i/>
                <w:iCs/>
              </w:rPr>
              <w:t>y</w:t>
            </w:r>
          </w:p>
        </w:tc>
        <w:tc>
          <w:tcPr>
            <w:tcW w:w="3780" w:type="dxa"/>
          </w:tcPr>
          <w:p w14:paraId="4D7FDAFB" w14:textId="77777777" w:rsidR="00C83472" w:rsidRDefault="00C83472" w:rsidP="00B34D67">
            <w:pPr>
              <w:tabs>
                <w:tab w:val="left" w:pos="810"/>
              </w:tabs>
            </w:pPr>
            <w:r w:rsidRPr="00734736">
              <w:rPr>
                <w:noProof/>
              </w:rPr>
              <w:drawing>
                <wp:inline distT="0" distB="0" distL="0" distR="0" wp14:anchorId="35657F7F" wp14:editId="11D8F971">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3D00A98C" w14:textId="77777777" w:rsidR="00C83472" w:rsidRPr="000A319C" w:rsidRDefault="00C83472" w:rsidP="00B34D67">
            <w:pPr>
              <w:tabs>
                <w:tab w:val="left" w:pos="810"/>
              </w:tabs>
              <w:rPr>
                <w:noProof/>
              </w:rPr>
            </w:pPr>
            <w:r w:rsidRPr="009244D9">
              <w:rPr>
                <w:noProof/>
              </w:rPr>
              <w:drawing>
                <wp:inline distT="0" distB="0" distL="0" distR="0" wp14:anchorId="4BE61068" wp14:editId="54105400">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C83472" w14:paraId="35FB8BC7" w14:textId="77777777" w:rsidTr="00B34D67">
        <w:trPr>
          <w:jc w:val="center"/>
        </w:trPr>
        <w:tc>
          <w:tcPr>
            <w:tcW w:w="1705" w:type="dxa"/>
            <w:vAlign w:val="center"/>
          </w:tcPr>
          <w:p w14:paraId="758995D1" w14:textId="77777777" w:rsidR="00C83472" w:rsidRPr="00B20FFC" w:rsidRDefault="00C83472" w:rsidP="00B34D67">
            <w:pPr>
              <w:tabs>
                <w:tab w:val="left" w:pos="810"/>
              </w:tabs>
              <w:jc w:val="center"/>
              <w:rPr>
                <w:b/>
                <w:bCs/>
                <w:i/>
                <w:iCs/>
              </w:rPr>
            </w:pPr>
            <w:r w:rsidRPr="00B20FFC">
              <w:rPr>
                <w:b/>
                <w:bCs/>
                <w:i/>
                <w:iCs/>
              </w:rPr>
              <w:lastRenderedPageBreak/>
              <w:t>x</w:t>
            </w:r>
          </w:p>
        </w:tc>
        <w:tc>
          <w:tcPr>
            <w:tcW w:w="3780" w:type="dxa"/>
          </w:tcPr>
          <w:p w14:paraId="3A456A23" w14:textId="77777777" w:rsidR="00C83472" w:rsidRDefault="00C83472" w:rsidP="00B34D67">
            <w:pPr>
              <w:tabs>
                <w:tab w:val="left" w:pos="810"/>
              </w:tabs>
            </w:pPr>
            <w:r w:rsidRPr="00734736">
              <w:rPr>
                <w:noProof/>
              </w:rPr>
              <w:drawing>
                <wp:inline distT="0" distB="0" distL="0" distR="0" wp14:anchorId="11736543" wp14:editId="130065FA">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4059A42" w14:textId="77777777" w:rsidR="00C83472" w:rsidRPr="003514E3" w:rsidRDefault="00C83472" w:rsidP="00B34D67">
            <w:pPr>
              <w:tabs>
                <w:tab w:val="left" w:pos="810"/>
              </w:tabs>
              <w:rPr>
                <w:noProof/>
              </w:rPr>
            </w:pPr>
            <w:r w:rsidRPr="009244D9">
              <w:rPr>
                <w:noProof/>
              </w:rPr>
              <w:drawing>
                <wp:inline distT="0" distB="0" distL="0" distR="0" wp14:anchorId="1154E8DC" wp14:editId="01760CE1">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EDFA52C" w14:textId="77777777" w:rsidR="00873875" w:rsidRDefault="00873875" w:rsidP="00174D3E">
      <w:pPr>
        <w:tabs>
          <w:tab w:val="left" w:pos="810"/>
        </w:tabs>
      </w:pPr>
    </w:p>
    <w:p w14:paraId="691BA308" w14:textId="31EE85EC" w:rsidR="00F017A8" w:rsidRDefault="00D97B9A" w:rsidP="00174D3E">
      <w:pPr>
        <w:tabs>
          <w:tab w:val="left" w:pos="810"/>
        </w:tabs>
      </w:pPr>
      <w:r>
        <w:t xml:space="preserve">Next, the DL directions </w:t>
      </w:r>
      <w:r w:rsidR="00884ABC">
        <w:t xml:space="preserve">perceived </w:t>
      </w:r>
      <w:r w:rsidR="00F15821">
        <w:t xml:space="preserve">by </w:t>
      </w:r>
      <w:r w:rsidR="00884ABC">
        <w:t xml:space="preserve">the DUT </w:t>
      </w:r>
      <w:r>
        <w:t xml:space="preserve">from three different </w:t>
      </w:r>
      <w:r w:rsidR="005B569B">
        <w:t xml:space="preserve">AoA2 </w:t>
      </w:r>
      <w:r>
        <w:t>pr</w:t>
      </w:r>
      <w:r w:rsidR="00884ABC">
        <w:t>obes</w:t>
      </w:r>
      <w:r w:rsidR="00F15821">
        <w:t xml:space="preserve"> displaced by 60</w:t>
      </w:r>
      <w:r w:rsidR="00F15821" w:rsidRPr="00272C63">
        <w:t>°</w:t>
      </w:r>
      <w:r w:rsidR="00F15821">
        <w:t>, 120</w:t>
      </w:r>
      <w:r w:rsidR="00272C63" w:rsidRPr="00272C63">
        <w:t>°</w:t>
      </w:r>
      <w:r w:rsidR="00F15821">
        <w:t>, and 150</w:t>
      </w:r>
      <w:r w:rsidR="00272C63" w:rsidRPr="00272C63">
        <w:t>° are</w:t>
      </w:r>
      <w:r w:rsidR="005B569B">
        <w:t xml:space="preserve"> displaced from the</w:t>
      </w:r>
      <w:r w:rsidR="005A39FF">
        <w:t xml:space="preserve"> AoA1 probe in the </w:t>
      </w:r>
      <w:r w:rsidR="005A39FF" w:rsidRPr="005A39FF">
        <w:rPr>
          <w:i/>
          <w:iCs/>
        </w:rPr>
        <w:t>z</w:t>
      </w:r>
      <w:r w:rsidR="005A39FF">
        <w:t xml:space="preserve"> direction. </w:t>
      </w:r>
      <w:r w:rsidR="00CF414F">
        <w:t xml:space="preserve">One system configuration has the AoA2 probes aligned in the </w:t>
      </w:r>
      <w:r w:rsidR="00F017A8" w:rsidRPr="00F017A8">
        <w:rPr>
          <w:i/>
          <w:iCs/>
        </w:rPr>
        <w:t>xz</w:t>
      </w:r>
      <w:r w:rsidR="00F017A8">
        <w:t xml:space="preserve"> </w:t>
      </w:r>
      <w:proofErr w:type="gramStart"/>
      <w:r w:rsidR="00EA4463">
        <w:t>plane</w:t>
      </w:r>
      <w:proofErr w:type="gramEnd"/>
      <w:r w:rsidR="00EA4463">
        <w:t xml:space="preserve"> </w:t>
      </w:r>
      <w:r w:rsidR="00F017A8">
        <w:t xml:space="preserve">and another system configuration has the AoA2 probes aligned in the </w:t>
      </w:r>
      <w:r w:rsidR="00F017A8" w:rsidRPr="00F017A8">
        <w:rPr>
          <w:i/>
          <w:iCs/>
        </w:rPr>
        <w:t>yz</w:t>
      </w:r>
      <w:r w:rsidR="00F017A8">
        <w:t xml:space="preserve"> plane. </w:t>
      </w:r>
      <w:r w:rsidR="00E92F75">
        <w:t>The system configuration</w:t>
      </w:r>
      <w:r w:rsidR="0068513B">
        <w:t>s</w:t>
      </w:r>
      <w:r w:rsidR="00E92F75">
        <w:t xml:space="preserve"> and the perceived DL directions are further illustrated</w:t>
      </w:r>
      <w:r w:rsidR="007A1C88">
        <w:t xml:space="preserve"> in</w:t>
      </w:r>
      <w:r w:rsidR="00BA06DD">
        <w:t xml:space="preserve"> </w:t>
      </w:r>
      <w:r w:rsidR="00BA06DD">
        <w:fldChar w:fldCharType="begin"/>
      </w:r>
      <w:r w:rsidR="00BA06DD">
        <w:instrText xml:space="preserve"> REF _Ref118128266 \h </w:instrText>
      </w:r>
      <w:r w:rsidR="00BA06DD">
        <w:fldChar w:fldCharType="separate"/>
      </w:r>
      <w:r w:rsidR="00E15551">
        <w:t xml:space="preserve">Table </w:t>
      </w:r>
      <w:r w:rsidR="00E15551">
        <w:rPr>
          <w:noProof/>
        </w:rPr>
        <w:t>14</w:t>
      </w:r>
      <w:r w:rsidR="00BA06DD">
        <w:fldChar w:fldCharType="end"/>
      </w:r>
      <w:r w:rsidR="00155137">
        <w:t xml:space="preserve"> for a constant-step size grid with </w:t>
      </w:r>
      <w:r w:rsidR="007A1C88">
        <w:t xml:space="preserve">266 unique grid points and in </w:t>
      </w:r>
      <w:r w:rsidR="007A1C88">
        <w:fldChar w:fldCharType="begin"/>
      </w:r>
      <w:r w:rsidR="007A1C88">
        <w:instrText xml:space="preserve"> REF _Ref118317277 \h </w:instrText>
      </w:r>
      <w:r w:rsidR="007A1C88">
        <w:fldChar w:fldCharType="separate"/>
      </w:r>
      <w:r w:rsidR="00E15551">
        <w:t xml:space="preserve">Table </w:t>
      </w:r>
      <w:r w:rsidR="00E15551">
        <w:rPr>
          <w:noProof/>
        </w:rPr>
        <w:t>15</w:t>
      </w:r>
      <w:r w:rsidR="007A1C88">
        <w:fldChar w:fldCharType="end"/>
      </w:r>
      <w:r w:rsidR="007A1C88">
        <w:t xml:space="preserve"> for a constant density grid with 200 grid points</w:t>
      </w:r>
      <w:r w:rsidR="00147F01">
        <w:t xml:space="preserve">. These results show that probes aligned in the </w:t>
      </w:r>
      <w:r w:rsidR="00147F01" w:rsidRPr="00BD1F21">
        <w:rPr>
          <w:i/>
          <w:iCs/>
        </w:rPr>
        <w:t>xz</w:t>
      </w:r>
      <w:r w:rsidR="00147F01">
        <w:t xml:space="preserve"> plane generally provide a wider</w:t>
      </w:r>
      <w:r w:rsidR="00BD1F21">
        <w:t xml:space="preserve"> angular coverage when compared to</w:t>
      </w:r>
      <w:r w:rsidR="00BD1F21" w:rsidRPr="00BD1F21">
        <w:t xml:space="preserve"> </w:t>
      </w:r>
      <w:r w:rsidR="00BD1F21">
        <w:t xml:space="preserve">probes aligned in the </w:t>
      </w:r>
      <w:r w:rsidR="00BD1F21">
        <w:rPr>
          <w:i/>
          <w:iCs/>
        </w:rPr>
        <w:t>y</w:t>
      </w:r>
      <w:r w:rsidR="00BD1F21" w:rsidRPr="00BD1F21">
        <w:rPr>
          <w:i/>
          <w:iCs/>
        </w:rPr>
        <w:t>z</w:t>
      </w:r>
      <w:r w:rsidR="00BD1F21">
        <w:t xml:space="preserve"> plane</w:t>
      </w:r>
      <w:r w:rsidR="00B02D71">
        <w:t>.</w:t>
      </w:r>
      <w:r w:rsidR="00BD1F21">
        <w:t xml:space="preserve"> </w:t>
      </w:r>
    </w:p>
    <w:p w14:paraId="21C84846" w14:textId="34DEBBD9" w:rsidR="00AB13B5" w:rsidRDefault="00AB13B5" w:rsidP="00174D3E">
      <w:pPr>
        <w:pStyle w:val="Caption"/>
        <w:tabs>
          <w:tab w:val="left" w:pos="810"/>
        </w:tabs>
      </w:pPr>
      <w:bookmarkStart w:id="96" w:name="_Ref118213490"/>
      <w:r>
        <w:t xml:space="preserve">Observation </w:t>
      </w:r>
      <w:r>
        <w:fldChar w:fldCharType="begin"/>
      </w:r>
      <w:r>
        <w:instrText xml:space="preserve"> SEQ Observation \* ARABIC </w:instrText>
      </w:r>
      <w:r>
        <w:fldChar w:fldCharType="separate"/>
      </w:r>
      <w:r w:rsidR="00E15551">
        <w:rPr>
          <w:noProof/>
        </w:rPr>
        <w:t>20</w:t>
      </w:r>
      <w:r>
        <w:fldChar w:fldCharType="end"/>
      </w:r>
      <w:r>
        <w:t xml:space="preserve">: Probes aligned in the </w:t>
      </w:r>
      <w:r w:rsidRPr="00BD1F21">
        <w:rPr>
          <w:i/>
          <w:iCs/>
        </w:rPr>
        <w:t>xz</w:t>
      </w:r>
      <w:r>
        <w:t xml:space="preserve"> plane generally provide a wider angular coverage for AoA2 when compared to</w:t>
      </w:r>
      <w:r w:rsidRPr="00BD1F21">
        <w:t xml:space="preserve"> </w:t>
      </w:r>
      <w:r>
        <w:t xml:space="preserve">probes aligned in the </w:t>
      </w:r>
      <w:r>
        <w:rPr>
          <w:i/>
          <w:iCs/>
        </w:rPr>
        <w:t>y</w:t>
      </w:r>
      <w:r w:rsidRPr="00BD1F21">
        <w:rPr>
          <w:i/>
          <w:iCs/>
        </w:rPr>
        <w:t>z</w:t>
      </w:r>
      <w:r>
        <w:t xml:space="preserve"> plane.</w:t>
      </w:r>
      <w:bookmarkEnd w:id="96"/>
      <w:r>
        <w:t xml:space="preserve"> </w:t>
      </w:r>
    </w:p>
    <w:p w14:paraId="10038541" w14:textId="3B0A7EFE" w:rsidR="009B378C" w:rsidRDefault="00841671" w:rsidP="00174D3E">
      <w:pPr>
        <w:tabs>
          <w:tab w:val="left" w:pos="810"/>
        </w:tabs>
      </w:pPr>
      <w:r>
        <w:t>The DL polarizations received from the DUT are investigated next</w:t>
      </w:r>
      <w:r w:rsidR="009152CB">
        <w:t xml:space="preserve"> for the constant-step size grid only. For better visualization purposes, a coarser measurement grid with 62 unique points (</w:t>
      </w:r>
      <w:r w:rsidR="009152CB" w:rsidRPr="009152CB">
        <w:rPr>
          <w:rFonts w:ascii="Symbol" w:hAnsi="Symbol"/>
        </w:rPr>
        <w:t>Dq</w:t>
      </w:r>
      <w:r w:rsidR="009152CB">
        <w:t>=</w:t>
      </w:r>
      <w:r w:rsidR="009152CB" w:rsidRPr="009152CB">
        <w:rPr>
          <w:rFonts w:ascii="Symbol" w:hAnsi="Symbol"/>
        </w:rPr>
        <w:t>Df</w:t>
      </w:r>
      <w:r w:rsidR="009152CB">
        <w:t>=</w:t>
      </w:r>
      <w:r w:rsidR="009152CB" w:rsidRPr="009152CB">
        <w:t>30°</w:t>
      </w:r>
      <w:r w:rsidR="009152CB">
        <w:t>)</w:t>
      </w:r>
      <w:r>
        <w:t xml:space="preserve"> </w:t>
      </w:r>
      <w:r w:rsidR="009152CB">
        <w:t>is considered. The DL directions and polarizations perceived by the DUT</w:t>
      </w:r>
      <w:r w:rsidR="00587565">
        <w:t xml:space="preserve"> for a sample system with </w:t>
      </w:r>
      <w:r w:rsidR="00FA6AB3">
        <w:t xml:space="preserve">the </w:t>
      </w:r>
      <w:r w:rsidR="00587565">
        <w:t xml:space="preserve">AoA1 probe in the </w:t>
      </w:r>
      <w:r w:rsidR="00587565" w:rsidRPr="006E4B20">
        <w:rPr>
          <w:i/>
          <w:iCs/>
        </w:rPr>
        <w:t>z</w:t>
      </w:r>
      <w:r w:rsidR="00587565">
        <w:t xml:space="preserve"> direction and AoA2 probes in the </w:t>
      </w:r>
      <w:r w:rsidR="00587565" w:rsidRPr="00587565">
        <w:rPr>
          <w:i/>
          <w:iCs/>
        </w:rPr>
        <w:t>x</w:t>
      </w:r>
      <w:r w:rsidR="00587565">
        <w:t xml:space="preserve"> and </w:t>
      </w:r>
      <w:r w:rsidR="00587565" w:rsidRPr="00587565">
        <w:rPr>
          <w:i/>
          <w:iCs/>
        </w:rPr>
        <w:t>y</w:t>
      </w:r>
      <w:r w:rsidR="00587565">
        <w:t xml:space="preserve"> directions</w:t>
      </w:r>
      <w:r w:rsidR="00FA6AB3">
        <w:t xml:space="preserve"> are presented in </w:t>
      </w:r>
      <w:r w:rsidR="006E4B20">
        <w:fldChar w:fldCharType="begin"/>
      </w:r>
      <w:r w:rsidR="006E4B20">
        <w:instrText xml:space="preserve"> REF _Ref118449085 \h </w:instrText>
      </w:r>
      <w:r w:rsidR="006E4B20">
        <w:fldChar w:fldCharType="separate"/>
      </w:r>
      <w:r w:rsidR="00E15551">
        <w:t xml:space="preserve">Table </w:t>
      </w:r>
      <w:r w:rsidR="00E15551">
        <w:rPr>
          <w:noProof/>
        </w:rPr>
        <w:t>16</w:t>
      </w:r>
      <w:r w:rsidR="006E4B20">
        <w:fldChar w:fldCharType="end"/>
      </w:r>
      <w:r w:rsidR="006E4B20">
        <w:t xml:space="preserve">. </w:t>
      </w:r>
      <w:r w:rsidR="00450544">
        <w:t>The magenta arrows</w:t>
      </w:r>
      <w:r w:rsidR="00C05C23">
        <w:t xml:space="preserve"> demonstrate the </w:t>
      </w:r>
      <w:r w:rsidR="0098722D" w:rsidRPr="00AF5097">
        <w:rPr>
          <w:rFonts w:ascii="Symbol" w:hAnsi="Symbol"/>
        </w:rPr>
        <w:t>q</w:t>
      </w:r>
      <w:r w:rsidR="0098722D">
        <w:t xml:space="preserve"> polarization while the </w:t>
      </w:r>
      <w:r w:rsidR="00AF5097">
        <w:t xml:space="preserve">orange arrows demonstrate the </w:t>
      </w:r>
      <w:r w:rsidR="00AF5097" w:rsidRPr="00AF5097">
        <w:rPr>
          <w:rFonts w:ascii="Symbol" w:hAnsi="Symbol"/>
        </w:rPr>
        <w:t>f</w:t>
      </w:r>
      <w:r w:rsidR="00AF5097">
        <w:t xml:space="preserve"> polarization </w:t>
      </w:r>
      <w:r w:rsidR="003D0559">
        <w:t xml:space="preserve">with respect to the </w:t>
      </w:r>
      <w:r w:rsidR="008A6EAB">
        <w:t>probe antenna</w:t>
      </w:r>
      <w:r w:rsidR="00714AD6">
        <w:t xml:space="preserve">/system coordinate system. </w:t>
      </w:r>
      <w:r w:rsidR="00254303">
        <w:t xml:space="preserve">Clearly, for the probes placed in the </w:t>
      </w:r>
      <w:r w:rsidR="00254303" w:rsidRPr="003829AD">
        <w:rPr>
          <w:i/>
          <w:iCs/>
        </w:rPr>
        <w:t>z</w:t>
      </w:r>
      <w:r w:rsidR="00254303">
        <w:t xml:space="preserve"> and </w:t>
      </w:r>
      <w:r w:rsidR="00254303" w:rsidRPr="003829AD">
        <w:rPr>
          <w:i/>
          <w:iCs/>
        </w:rPr>
        <w:t>x</w:t>
      </w:r>
      <w:r w:rsidR="00254303">
        <w:t xml:space="preserve"> directions, the DL polarizations</w:t>
      </w:r>
      <w:r w:rsidR="003829AD">
        <w:t xml:space="preserve"> </w:t>
      </w:r>
      <w:proofErr w:type="spellStart"/>
      <w:r w:rsidR="003829AD">
        <w:t>w.r.t.</w:t>
      </w:r>
      <w:proofErr w:type="spellEnd"/>
      <w:r w:rsidR="003829AD">
        <w:t xml:space="preserve"> the DUT coordinate system are preserved, i.e., the</w:t>
      </w:r>
      <w:r w:rsidR="008A6EAB">
        <w:t xml:space="preserve"> probe</w:t>
      </w:r>
      <w:r w:rsidR="003829AD">
        <w:t xml:space="preserve"> antenna DL </w:t>
      </w:r>
      <w:r w:rsidR="005B5E37" w:rsidRPr="005B5E37">
        <w:rPr>
          <w:rFonts w:ascii="Symbol" w:hAnsi="Symbol"/>
        </w:rPr>
        <w:t>q</w:t>
      </w:r>
      <w:r w:rsidR="005B5E37">
        <w:t>/</w:t>
      </w:r>
      <w:r w:rsidR="005B5E37" w:rsidRPr="005B5E37">
        <w:rPr>
          <w:rFonts w:ascii="Symbol" w:hAnsi="Symbol"/>
        </w:rPr>
        <w:t>f</w:t>
      </w:r>
      <w:r w:rsidR="005B5E37">
        <w:t xml:space="preserve"> </w:t>
      </w:r>
      <w:r w:rsidR="003829AD">
        <w:t>polarization matches</w:t>
      </w:r>
      <w:r w:rsidR="005B5E37">
        <w:t xml:space="preserve"> the DUT </w:t>
      </w:r>
      <w:r w:rsidR="005B5E37" w:rsidRPr="005B5E37">
        <w:rPr>
          <w:rFonts w:ascii="Symbol" w:hAnsi="Symbol"/>
        </w:rPr>
        <w:t>q</w:t>
      </w:r>
      <w:r w:rsidR="005B5E37">
        <w:t>/</w:t>
      </w:r>
      <w:r w:rsidR="005B5E37" w:rsidRPr="005B5E37">
        <w:rPr>
          <w:rFonts w:ascii="Symbol" w:hAnsi="Symbol"/>
        </w:rPr>
        <w:t>f</w:t>
      </w:r>
      <w:r w:rsidR="005B5E37">
        <w:t xml:space="preserve"> polarization. However, </w:t>
      </w:r>
      <w:r w:rsidR="00C73DBD">
        <w:t xml:space="preserve">for the probe along the </w:t>
      </w:r>
      <w:r w:rsidR="00C73DBD" w:rsidRPr="00C73DBD">
        <w:rPr>
          <w:i/>
          <w:iCs/>
        </w:rPr>
        <w:t>y</w:t>
      </w:r>
      <w:r w:rsidR="00C73DBD">
        <w:t xml:space="preserve"> axis, the DL polarization perceived by the DUT </w:t>
      </w:r>
      <w:r w:rsidR="00BC5B19">
        <w:t xml:space="preserve">changes depending on grid point. </w:t>
      </w:r>
      <w:r w:rsidR="007031C4">
        <w:t xml:space="preserve">Similar observations can be made for </w:t>
      </w:r>
      <w:r w:rsidR="00DD0EF7">
        <w:t>a system configuration with multiple AoA2 probes</w:t>
      </w:r>
      <w:r w:rsidR="00BB5D27">
        <w:t xml:space="preserve"> placed on the </w:t>
      </w:r>
      <w:r w:rsidR="00BB5D27" w:rsidRPr="00BB5D27">
        <w:rPr>
          <w:i/>
          <w:iCs/>
        </w:rPr>
        <w:t>xz</w:t>
      </w:r>
      <w:r w:rsidR="00BB5D27">
        <w:t xml:space="preserve"> and the </w:t>
      </w:r>
      <w:r w:rsidR="00BB5D27" w:rsidRPr="00BB5D27">
        <w:rPr>
          <w:i/>
          <w:iCs/>
        </w:rPr>
        <w:t>yz</w:t>
      </w:r>
      <w:r w:rsidR="00BB5D27">
        <w:t xml:space="preserve"> planes as illustrated in </w:t>
      </w:r>
      <w:r w:rsidR="00BB5D27">
        <w:fldChar w:fldCharType="begin"/>
      </w:r>
      <w:r w:rsidR="00BB5D27">
        <w:instrText xml:space="preserve"> REF _Ref118449814 \h </w:instrText>
      </w:r>
      <w:r w:rsidR="00BB5D27">
        <w:fldChar w:fldCharType="separate"/>
      </w:r>
      <w:r w:rsidR="00E15551">
        <w:t xml:space="preserve">Table </w:t>
      </w:r>
      <w:r w:rsidR="00E15551">
        <w:rPr>
          <w:noProof/>
        </w:rPr>
        <w:t>17</w:t>
      </w:r>
      <w:r w:rsidR="00BB5D27">
        <w:fldChar w:fldCharType="end"/>
      </w:r>
      <w:r w:rsidR="00BB5D27">
        <w:t xml:space="preserve">. </w:t>
      </w:r>
      <w:r w:rsidR="00670B5C">
        <w:t xml:space="preserve">These results show that the </w:t>
      </w:r>
      <w:r w:rsidR="00C8643E">
        <w:t xml:space="preserve">probe </w:t>
      </w:r>
      <w:r w:rsidR="00941821">
        <w:t xml:space="preserve">antenna </w:t>
      </w:r>
      <w:r w:rsidR="00670B5C">
        <w:t xml:space="preserve">DL </w:t>
      </w:r>
      <w:r w:rsidR="00203341" w:rsidRPr="005B5E37">
        <w:rPr>
          <w:rFonts w:ascii="Symbol" w:hAnsi="Symbol"/>
        </w:rPr>
        <w:t>q</w:t>
      </w:r>
      <w:r w:rsidR="00203341">
        <w:t>/</w:t>
      </w:r>
      <w:r w:rsidR="00203341" w:rsidRPr="005B5E37">
        <w:rPr>
          <w:rFonts w:ascii="Symbol" w:hAnsi="Symbol"/>
        </w:rPr>
        <w:t>f</w:t>
      </w:r>
      <w:r w:rsidR="00203341">
        <w:t>-</w:t>
      </w:r>
      <w:r w:rsidR="00670B5C">
        <w:t>polarizations from AoA2 probes</w:t>
      </w:r>
      <w:r w:rsidR="001C5E63">
        <w:t xml:space="preserve"> (</w:t>
      </w:r>
      <w:proofErr w:type="spellStart"/>
      <w:r w:rsidR="001C5E63">
        <w:t>w.r.t.</w:t>
      </w:r>
      <w:proofErr w:type="spellEnd"/>
      <w:r w:rsidR="001C5E63">
        <w:t xml:space="preserve"> </w:t>
      </w:r>
      <w:r w:rsidR="00941821">
        <w:t>the system coordinate system) are preserved</w:t>
      </w:r>
      <w:r w:rsidR="00F8134C">
        <w:t xml:space="preserve"> only when the </w:t>
      </w:r>
      <w:r w:rsidR="00FA7A29">
        <w:t xml:space="preserve">AoA2 </w:t>
      </w:r>
      <w:r w:rsidR="00F8134C">
        <w:t xml:space="preserve">probes are placed in the </w:t>
      </w:r>
      <w:r w:rsidR="00F8134C" w:rsidRPr="00F8134C">
        <w:rPr>
          <w:i/>
          <w:iCs/>
        </w:rPr>
        <w:t>xz</w:t>
      </w:r>
      <w:r w:rsidR="00F8134C">
        <w:t xml:space="preserve"> plane</w:t>
      </w:r>
      <w:r w:rsidR="009F6353">
        <w:t xml:space="preserve">, i.e., </w:t>
      </w:r>
      <w:r w:rsidR="00DE3A10">
        <w:t xml:space="preserve">antenna </w:t>
      </w:r>
      <w:r w:rsidR="009F6353">
        <w:t xml:space="preserve">DL </w:t>
      </w:r>
      <w:r w:rsidR="009F6353" w:rsidRPr="005B5E37">
        <w:rPr>
          <w:rFonts w:ascii="Symbol" w:hAnsi="Symbol"/>
        </w:rPr>
        <w:t>q</w:t>
      </w:r>
      <w:r w:rsidR="009F6353">
        <w:t>/</w:t>
      </w:r>
      <w:r w:rsidR="009F6353" w:rsidRPr="005B5E37">
        <w:rPr>
          <w:rFonts w:ascii="Symbol" w:hAnsi="Symbol"/>
        </w:rPr>
        <w:t>f</w:t>
      </w:r>
      <w:r w:rsidR="009F6353">
        <w:t xml:space="preserve"> polarizations map to DUT </w:t>
      </w:r>
      <w:r w:rsidR="009F6353" w:rsidRPr="005B5E37">
        <w:rPr>
          <w:rFonts w:ascii="Symbol" w:hAnsi="Symbol"/>
        </w:rPr>
        <w:t>q</w:t>
      </w:r>
      <w:r w:rsidR="009F6353">
        <w:t>/</w:t>
      </w:r>
      <w:r w:rsidR="009F6353" w:rsidRPr="005B5E37">
        <w:rPr>
          <w:rFonts w:ascii="Symbol" w:hAnsi="Symbol"/>
        </w:rPr>
        <w:t>f</w:t>
      </w:r>
      <w:r w:rsidR="009F6353">
        <w:t xml:space="preserve"> polarizations, while this is no longer the case for AoA2 probes</w:t>
      </w:r>
      <w:r w:rsidR="00FA7A29" w:rsidRPr="00FA7A29">
        <w:t xml:space="preserve"> </w:t>
      </w:r>
      <w:r w:rsidR="00FA7A29">
        <w:t xml:space="preserve">are placed in the </w:t>
      </w:r>
      <w:r w:rsidR="00FA7A29">
        <w:rPr>
          <w:i/>
          <w:iCs/>
        </w:rPr>
        <w:t>y</w:t>
      </w:r>
      <w:r w:rsidR="00FA7A29" w:rsidRPr="00F8134C">
        <w:rPr>
          <w:i/>
          <w:iCs/>
        </w:rPr>
        <w:t>z</w:t>
      </w:r>
      <w:r w:rsidR="00FA7A29">
        <w:t xml:space="preserve"> plane</w:t>
      </w:r>
      <w:r w:rsidR="00DE3A10">
        <w:t xml:space="preserve">, i.e., </w:t>
      </w:r>
      <w:r w:rsidR="00967842">
        <w:t xml:space="preserve">probe </w:t>
      </w:r>
      <w:r w:rsidR="00DE3A10">
        <w:t xml:space="preserve">antenna DL </w:t>
      </w:r>
      <w:r w:rsidR="00DE3A10" w:rsidRPr="005B5E37">
        <w:rPr>
          <w:rFonts w:ascii="Symbol" w:hAnsi="Symbol"/>
        </w:rPr>
        <w:t>q</w:t>
      </w:r>
      <w:r w:rsidR="00DE3A10">
        <w:t>/</w:t>
      </w:r>
      <w:r w:rsidR="00DE3A10" w:rsidRPr="005B5E37">
        <w:rPr>
          <w:rFonts w:ascii="Symbol" w:hAnsi="Symbol"/>
        </w:rPr>
        <w:t>f</w:t>
      </w:r>
      <w:r w:rsidR="00DE3A10">
        <w:t xml:space="preserve"> polarizations </w:t>
      </w:r>
      <w:r w:rsidR="00D25041">
        <w:t xml:space="preserve">generally </w:t>
      </w:r>
      <w:r w:rsidR="00DE3A10">
        <w:t xml:space="preserve">map to </w:t>
      </w:r>
      <w:r w:rsidR="00D25041">
        <w:t xml:space="preserve">a combination of </w:t>
      </w:r>
      <w:r w:rsidR="00DE3A10">
        <w:t xml:space="preserve">DUT </w:t>
      </w:r>
      <w:r w:rsidR="00DE3A10" w:rsidRPr="005B5E37">
        <w:rPr>
          <w:rFonts w:ascii="Symbol" w:hAnsi="Symbol"/>
        </w:rPr>
        <w:t>q</w:t>
      </w:r>
      <w:r w:rsidR="00DE3A10">
        <w:t>/</w:t>
      </w:r>
      <w:r w:rsidR="00DE3A10" w:rsidRPr="005B5E37">
        <w:rPr>
          <w:rFonts w:ascii="Symbol" w:hAnsi="Symbol"/>
        </w:rPr>
        <w:t>f</w:t>
      </w:r>
      <w:r w:rsidR="00DE3A10">
        <w:t xml:space="preserve"> polarizations</w:t>
      </w:r>
      <w:r w:rsidR="00D25041">
        <w:t>.</w:t>
      </w:r>
    </w:p>
    <w:p w14:paraId="1E7536AF" w14:textId="38F773E9" w:rsidR="00841671" w:rsidRDefault="00D25041" w:rsidP="00D25041">
      <w:pPr>
        <w:pStyle w:val="Caption"/>
      </w:pPr>
      <w:bookmarkStart w:id="97" w:name="_Ref118453592"/>
      <w:r>
        <w:t xml:space="preserve">Observation </w:t>
      </w:r>
      <w:r>
        <w:fldChar w:fldCharType="begin"/>
      </w:r>
      <w:r>
        <w:instrText xml:space="preserve"> SEQ Observation \* ARABIC </w:instrText>
      </w:r>
      <w:r>
        <w:fldChar w:fldCharType="separate"/>
      </w:r>
      <w:r w:rsidR="00E15551">
        <w:rPr>
          <w:noProof/>
        </w:rPr>
        <w:t>21</w:t>
      </w:r>
      <w:r>
        <w:fldChar w:fldCharType="end"/>
      </w:r>
      <w:r>
        <w:t xml:space="preserve">: When the AoA2 probes are placed in the </w:t>
      </w:r>
      <w:r w:rsidRPr="00F8134C">
        <w:rPr>
          <w:i/>
          <w:iCs/>
        </w:rPr>
        <w:t>xz</w:t>
      </w:r>
      <w:r>
        <w:t xml:space="preserve"> plane</w:t>
      </w:r>
      <w:r w:rsidR="00190167">
        <w:t>,</w:t>
      </w:r>
      <w:r>
        <w:t xml:space="preserve"> </w:t>
      </w:r>
      <w:r w:rsidR="0002014C">
        <w:t xml:space="preserve">probe </w:t>
      </w:r>
      <w:r>
        <w:t xml:space="preserve">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w:t>
      </w:r>
      <w:r w:rsidR="00190167">
        <w:t xml:space="preserve">when </w:t>
      </w:r>
      <w:r>
        <w:t>AoA2 probes</w:t>
      </w:r>
      <w:r w:rsidRPr="00FA7A29">
        <w:t xml:space="preserve"> </w:t>
      </w:r>
      <w:r>
        <w:t xml:space="preserve">are placed in the </w:t>
      </w:r>
      <w:r>
        <w:rPr>
          <w:i/>
          <w:iCs/>
        </w:rPr>
        <w:t>y</w:t>
      </w:r>
      <w:r w:rsidRPr="00F8134C">
        <w:rPr>
          <w:i/>
          <w:iCs/>
        </w:rPr>
        <w:t>z</w:t>
      </w:r>
      <w:r>
        <w:t xml:space="preserve"> plane, </w:t>
      </w:r>
      <w:r w:rsidR="0002014C">
        <w:t xml:space="preserve">probe </w:t>
      </w:r>
      <w:r>
        <w:t xml:space="preserve">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r w:rsidR="00190167">
        <w:t>.</w:t>
      </w:r>
      <w:bookmarkEnd w:id="97"/>
    </w:p>
    <w:p w14:paraId="0658578F" w14:textId="2E6906E8" w:rsidR="00156CFA" w:rsidRDefault="00156CFA" w:rsidP="00156CFA">
      <w:pPr>
        <w:pStyle w:val="Caption"/>
        <w:tabs>
          <w:tab w:val="left" w:pos="810"/>
        </w:tabs>
        <w:rPr>
          <w:b w:val="0"/>
          <w:bCs/>
        </w:rPr>
      </w:pPr>
      <w:r w:rsidRPr="00F55A30">
        <w:rPr>
          <w:b w:val="0"/>
          <w:bCs/>
        </w:rPr>
        <w:t xml:space="preserve">From a TE vendor perspective, </w:t>
      </w:r>
      <w:r>
        <w:rPr>
          <w:b w:val="0"/>
          <w:bCs/>
        </w:rPr>
        <w:t xml:space="preserve">it would seem that the most “real-world” </w:t>
      </w:r>
      <w:r w:rsidR="00BB31A9">
        <w:rPr>
          <w:b w:val="0"/>
          <w:bCs/>
        </w:rPr>
        <w:t>behaviour require</w:t>
      </w:r>
      <w:r w:rsidR="009166F8">
        <w:rPr>
          <w:b w:val="0"/>
          <w:bCs/>
        </w:rPr>
        <w:t>d</w:t>
      </w:r>
      <w:r w:rsidR="00BB31A9">
        <w:rPr>
          <w:b w:val="0"/>
          <w:bCs/>
        </w:rPr>
        <w:t xml:space="preserve"> the </w:t>
      </w:r>
      <w:r w:rsidR="00D753D3">
        <w:rPr>
          <w:b w:val="0"/>
          <w:bCs/>
        </w:rPr>
        <w:t xml:space="preserve">probe </w:t>
      </w:r>
      <w:r w:rsidR="00BB31A9">
        <w:rPr>
          <w:b w:val="0"/>
          <w:bCs/>
        </w:rPr>
        <w:t xml:space="preserve">antenna DL polarizations </w:t>
      </w:r>
      <w:r w:rsidR="000C4821">
        <w:rPr>
          <w:b w:val="0"/>
          <w:bCs/>
        </w:rPr>
        <w:t xml:space="preserve">to match the perceived UE DL </w:t>
      </w:r>
      <w:proofErr w:type="gramStart"/>
      <w:r w:rsidR="000C4821">
        <w:rPr>
          <w:b w:val="0"/>
          <w:bCs/>
        </w:rPr>
        <w:t>polarizations</w:t>
      </w:r>
      <w:proofErr w:type="gramEnd"/>
      <w:r w:rsidR="000C4821">
        <w:rPr>
          <w:b w:val="0"/>
          <w:bCs/>
        </w:rPr>
        <w:t xml:space="preserve"> but OEM</w:t>
      </w:r>
      <w:r w:rsidR="00B82DBA">
        <w:rPr>
          <w:b w:val="0"/>
          <w:bCs/>
        </w:rPr>
        <w:t xml:space="preserve">/chipset vendors feedback is requested for confirmation. </w:t>
      </w:r>
    </w:p>
    <w:p w14:paraId="0623AEF1" w14:textId="159E54D6" w:rsidR="00156CFA" w:rsidRPr="00AD4576" w:rsidRDefault="00156CFA" w:rsidP="00156CFA">
      <w:pPr>
        <w:pStyle w:val="Caption"/>
      </w:pPr>
      <w:bookmarkStart w:id="98" w:name="_Ref118453593"/>
      <w:r w:rsidRPr="00DC67B0">
        <w:t xml:space="preserve">Observation </w:t>
      </w:r>
      <w:r w:rsidRPr="00DC67B0">
        <w:fldChar w:fldCharType="begin"/>
      </w:r>
      <w:r w:rsidRPr="00DC67B0">
        <w:instrText xml:space="preserve"> SEQ Observation \* ARABIC </w:instrText>
      </w:r>
      <w:r w:rsidRPr="00DC67B0">
        <w:fldChar w:fldCharType="separate"/>
      </w:r>
      <w:r w:rsidR="00E15551">
        <w:rPr>
          <w:noProof/>
        </w:rPr>
        <w:t>22</w:t>
      </w:r>
      <w:r w:rsidRPr="00DC67B0">
        <w:fldChar w:fldCharType="end"/>
      </w:r>
      <w:r w:rsidRPr="00DC67B0">
        <w:t>: From a TE vendor perspective</w:t>
      </w:r>
      <w:r w:rsidRPr="00AD4576">
        <w:t xml:space="preserve">, the </w:t>
      </w:r>
      <w:r w:rsidR="00AD4576" w:rsidRPr="00AD4576">
        <w:t xml:space="preserve">most “real-world” behaviour would require the </w:t>
      </w:r>
      <w:r w:rsidR="00D753D3">
        <w:t xml:space="preserve">probe </w:t>
      </w:r>
      <w:r w:rsidR="00AD4576" w:rsidRPr="00AD4576">
        <w:t>antenna DL polarizations to match the perceived UE DL polarizations</w:t>
      </w:r>
      <w:bookmarkEnd w:id="98"/>
    </w:p>
    <w:p w14:paraId="573FA0E6" w14:textId="77777777" w:rsidR="00190167" w:rsidRDefault="00190167" w:rsidP="00174D3E">
      <w:pPr>
        <w:tabs>
          <w:tab w:val="left" w:pos="810"/>
        </w:tabs>
      </w:pPr>
    </w:p>
    <w:p w14:paraId="0B408959" w14:textId="4DAF5E4E" w:rsidR="00D25041" w:rsidRDefault="00D25041" w:rsidP="00174D3E">
      <w:pPr>
        <w:tabs>
          <w:tab w:val="left" w:pos="810"/>
        </w:tabs>
        <w:sectPr w:rsidR="00D25041" w:rsidSect="0027358A">
          <w:footnotePr>
            <w:numRestart w:val="eachSect"/>
          </w:footnotePr>
          <w:pgSz w:w="11907" w:h="16840" w:code="9"/>
          <w:pgMar w:top="1260" w:right="1133" w:bottom="1133" w:left="1133" w:header="850" w:footer="340" w:gutter="0"/>
          <w:cols w:space="720"/>
          <w:formProt w:val="0"/>
        </w:sectPr>
      </w:pPr>
    </w:p>
    <w:p w14:paraId="5750CAF6" w14:textId="0BDDBDE8" w:rsidR="00E3235A" w:rsidRDefault="008A000B" w:rsidP="00174D3E">
      <w:pPr>
        <w:pStyle w:val="Caption"/>
        <w:tabs>
          <w:tab w:val="left" w:pos="810"/>
        </w:tabs>
        <w:jc w:val="center"/>
      </w:pPr>
      <w:bookmarkStart w:id="99" w:name="_Ref118128266"/>
      <w:r>
        <w:lastRenderedPageBreak/>
        <w:t xml:space="preserve">Table </w:t>
      </w:r>
      <w:r>
        <w:fldChar w:fldCharType="begin"/>
      </w:r>
      <w:r>
        <w:instrText xml:space="preserve"> SEQ Table \* ARABIC </w:instrText>
      </w:r>
      <w:r>
        <w:fldChar w:fldCharType="separate"/>
      </w:r>
      <w:r w:rsidR="00E15551">
        <w:rPr>
          <w:noProof/>
        </w:rPr>
        <w:t>14</w:t>
      </w:r>
      <w:r>
        <w:fldChar w:fldCharType="end"/>
      </w:r>
      <w:bookmarkEnd w:id="99"/>
      <w:r>
        <w:t xml:space="preserve">: DL direction perceived by the DUT from two different </w:t>
      </w:r>
      <w:r w:rsidR="00AF30D4">
        <w:t>system configurations with AoA2 to AoA1 probe offsets of 60</w:t>
      </w:r>
      <w:r w:rsidR="00AF30D4" w:rsidRPr="00272C63">
        <w:t>°</w:t>
      </w:r>
      <w:r w:rsidR="00AF30D4">
        <w:t>, 120</w:t>
      </w:r>
      <w:r w:rsidR="00AF30D4" w:rsidRPr="00272C63">
        <w:t>°</w:t>
      </w:r>
      <w:r w:rsidR="00AF30D4">
        <w:t>, and 150</w:t>
      </w:r>
      <w:r w:rsidR="00AF30D4" w:rsidRPr="00272C63">
        <w:t>°</w:t>
      </w:r>
      <w:r w:rsidR="000F74DE">
        <w:t xml:space="preserve"> </w:t>
      </w:r>
      <w:r w:rsidR="003A24B8">
        <w:t>with a constant-step size spherical coverage grid</w:t>
      </w:r>
      <w:r w:rsidR="00727FB3">
        <w:t xml:space="preserve"> using 266 unique grid points</w:t>
      </w:r>
    </w:p>
    <w:tbl>
      <w:tblPr>
        <w:tblStyle w:val="TableGrid"/>
        <w:tblW w:w="15169" w:type="dxa"/>
        <w:tblLayout w:type="fixed"/>
        <w:tblLook w:val="04A0" w:firstRow="1" w:lastRow="0" w:firstColumn="1" w:lastColumn="0" w:noHBand="0" w:noVBand="1"/>
      </w:tblPr>
      <w:tblGrid>
        <w:gridCol w:w="1435"/>
        <w:gridCol w:w="6822"/>
        <w:gridCol w:w="6912"/>
      </w:tblGrid>
      <w:tr w:rsidR="00CD1471" w14:paraId="1C08396E" w14:textId="77777777" w:rsidTr="00B34D67">
        <w:tc>
          <w:tcPr>
            <w:tcW w:w="1435" w:type="dxa"/>
            <w:vAlign w:val="center"/>
          </w:tcPr>
          <w:p w14:paraId="4CACBEE9" w14:textId="77777777" w:rsidR="00CD1471" w:rsidRPr="00F92A0B" w:rsidRDefault="00CD1471" w:rsidP="00B34D67">
            <w:pPr>
              <w:tabs>
                <w:tab w:val="left" w:pos="810"/>
              </w:tabs>
              <w:jc w:val="center"/>
              <w:rPr>
                <w:b/>
                <w:bCs/>
              </w:rPr>
            </w:pPr>
          </w:p>
        </w:tc>
        <w:tc>
          <w:tcPr>
            <w:tcW w:w="6822" w:type="dxa"/>
            <w:vAlign w:val="center"/>
          </w:tcPr>
          <w:p w14:paraId="1A24D760" w14:textId="77777777" w:rsidR="00CD1471" w:rsidRPr="00F92A0B" w:rsidRDefault="00CD1471" w:rsidP="00B34D67">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c>
          <w:tcPr>
            <w:tcW w:w="6912" w:type="dxa"/>
            <w:vAlign w:val="center"/>
          </w:tcPr>
          <w:p w14:paraId="1267327A" w14:textId="77777777" w:rsidR="00CD1471" w:rsidRPr="00F92A0B" w:rsidRDefault="00CD1471" w:rsidP="00B34D67">
            <w:pPr>
              <w:tabs>
                <w:tab w:val="left" w:pos="810"/>
              </w:tabs>
              <w:jc w:val="center"/>
              <w:rPr>
                <w:b/>
                <w:bCs/>
              </w:rPr>
            </w:pPr>
            <w:r w:rsidRPr="00F92A0B">
              <w:rPr>
                <w:b/>
                <w:bCs/>
              </w:rPr>
              <w:t xml:space="preserve">Probes in the </w:t>
            </w:r>
            <w:r w:rsidRPr="006B4580">
              <w:rPr>
                <w:b/>
                <w:bCs/>
                <w:i/>
                <w:iCs/>
              </w:rPr>
              <w:t>yz</w:t>
            </w:r>
            <w:r w:rsidRPr="006B4580">
              <w:rPr>
                <w:b/>
                <w:bCs/>
              </w:rPr>
              <w:t xml:space="preserve"> </w:t>
            </w:r>
            <w:r w:rsidRPr="00F92A0B">
              <w:rPr>
                <w:b/>
                <w:bCs/>
              </w:rPr>
              <w:t>plane</w:t>
            </w:r>
          </w:p>
        </w:tc>
      </w:tr>
      <w:tr w:rsidR="00ED4896" w14:paraId="524CBFEC" w14:textId="77777777" w:rsidTr="00B34D67">
        <w:tc>
          <w:tcPr>
            <w:tcW w:w="1435" w:type="dxa"/>
            <w:vAlign w:val="center"/>
          </w:tcPr>
          <w:p w14:paraId="028FF2E7" w14:textId="1BB280C3" w:rsidR="00ED4896" w:rsidRPr="00F92A0B" w:rsidRDefault="00ED4896" w:rsidP="00ED4896">
            <w:pPr>
              <w:tabs>
                <w:tab w:val="left" w:pos="810"/>
              </w:tabs>
              <w:jc w:val="center"/>
              <w:rPr>
                <w:b/>
                <w:bCs/>
              </w:rPr>
            </w:pPr>
            <w:r w:rsidRPr="00F92A0B">
              <w:rPr>
                <w:b/>
                <w:bCs/>
              </w:rPr>
              <w:t>System Configuration</w:t>
            </w:r>
          </w:p>
        </w:tc>
        <w:tc>
          <w:tcPr>
            <w:tcW w:w="6822" w:type="dxa"/>
            <w:vAlign w:val="bottom"/>
          </w:tcPr>
          <w:p w14:paraId="67663566" w14:textId="5514BDAD" w:rsidR="00ED4896" w:rsidRDefault="00ED4896" w:rsidP="00ED4896">
            <w:pPr>
              <w:tabs>
                <w:tab w:val="left" w:pos="810"/>
              </w:tabs>
              <w:jc w:val="center"/>
            </w:pPr>
            <w:r>
              <w:rPr>
                <w:noProof/>
              </w:rPr>
              <w:drawing>
                <wp:inline distT="0" distB="0" distL="0" distR="0" wp14:anchorId="6363E571" wp14:editId="4A3C9D2D">
                  <wp:extent cx="3383280" cy="1999472"/>
                  <wp:effectExtent l="0" t="0" r="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83280" cy="1999472"/>
                          </a:xfrm>
                          <a:prstGeom prst="rect">
                            <a:avLst/>
                          </a:prstGeom>
                          <a:noFill/>
                        </pic:spPr>
                      </pic:pic>
                    </a:graphicData>
                  </a:graphic>
                </wp:inline>
              </w:drawing>
            </w:r>
          </w:p>
        </w:tc>
        <w:tc>
          <w:tcPr>
            <w:tcW w:w="6912" w:type="dxa"/>
            <w:vAlign w:val="bottom"/>
          </w:tcPr>
          <w:p w14:paraId="571B6DB6" w14:textId="1266ABAE" w:rsidR="00ED4896" w:rsidRDefault="00ED4896" w:rsidP="00ED4896">
            <w:pPr>
              <w:tabs>
                <w:tab w:val="left" w:pos="810"/>
              </w:tabs>
              <w:jc w:val="center"/>
            </w:pPr>
            <w:r>
              <w:rPr>
                <w:noProof/>
              </w:rPr>
              <w:drawing>
                <wp:inline distT="0" distB="0" distL="0" distR="0" wp14:anchorId="7310FD25" wp14:editId="07D4EE02">
                  <wp:extent cx="3108960" cy="2975341"/>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08960" cy="2975341"/>
                          </a:xfrm>
                          <a:prstGeom prst="rect">
                            <a:avLst/>
                          </a:prstGeom>
                          <a:noFill/>
                        </pic:spPr>
                      </pic:pic>
                    </a:graphicData>
                  </a:graphic>
                </wp:inline>
              </w:drawing>
            </w:r>
          </w:p>
        </w:tc>
      </w:tr>
      <w:tr w:rsidR="00CD1471" w14:paraId="28F01F1C" w14:textId="77777777" w:rsidTr="00B34D67">
        <w:tc>
          <w:tcPr>
            <w:tcW w:w="1435" w:type="dxa"/>
            <w:vAlign w:val="center"/>
          </w:tcPr>
          <w:p w14:paraId="656BB4A5" w14:textId="77777777" w:rsidR="00CD1471" w:rsidRPr="00F92A0B" w:rsidRDefault="00CD1471" w:rsidP="00B34D67">
            <w:pPr>
              <w:tabs>
                <w:tab w:val="left" w:pos="810"/>
              </w:tabs>
              <w:jc w:val="center"/>
              <w:rPr>
                <w:b/>
                <w:bCs/>
              </w:rPr>
            </w:pPr>
            <w:r w:rsidRPr="00F92A0B">
              <w:rPr>
                <w:b/>
                <w:bCs/>
              </w:rPr>
              <w:t>DL Directions perceived by DUT from Probe P60</w:t>
            </w:r>
          </w:p>
        </w:tc>
        <w:tc>
          <w:tcPr>
            <w:tcW w:w="6822" w:type="dxa"/>
          </w:tcPr>
          <w:p w14:paraId="6FFE1E11" w14:textId="77777777" w:rsidR="00CD1471" w:rsidRDefault="00CD1471" w:rsidP="00B34D67">
            <w:pPr>
              <w:tabs>
                <w:tab w:val="left" w:pos="810"/>
              </w:tabs>
              <w:jc w:val="center"/>
            </w:pPr>
            <w:r w:rsidRPr="00CD6031">
              <w:rPr>
                <w:noProof/>
              </w:rPr>
              <w:drawing>
                <wp:inline distT="0" distB="0" distL="0" distR="0" wp14:anchorId="30A93BC3" wp14:editId="676665BB">
                  <wp:extent cx="3200400" cy="308815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02D4633F" w14:textId="77777777" w:rsidR="00CD1471" w:rsidRDefault="00CD1471" w:rsidP="00B34D67">
            <w:pPr>
              <w:tabs>
                <w:tab w:val="left" w:pos="810"/>
              </w:tabs>
              <w:jc w:val="center"/>
            </w:pPr>
            <w:r w:rsidRPr="00B84336">
              <w:rPr>
                <w:noProof/>
              </w:rPr>
              <w:drawing>
                <wp:inline distT="0" distB="0" distL="0" distR="0" wp14:anchorId="5E59A082" wp14:editId="2F6F7272">
                  <wp:extent cx="3200400" cy="3138112"/>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0400" cy="3138112"/>
                          </a:xfrm>
                          <a:prstGeom prst="rect">
                            <a:avLst/>
                          </a:prstGeom>
                          <a:noFill/>
                          <a:ln>
                            <a:noFill/>
                          </a:ln>
                        </pic:spPr>
                      </pic:pic>
                    </a:graphicData>
                  </a:graphic>
                </wp:inline>
              </w:drawing>
            </w:r>
          </w:p>
        </w:tc>
      </w:tr>
      <w:tr w:rsidR="00CD1471" w14:paraId="03581D83" w14:textId="77777777" w:rsidTr="00B34D67">
        <w:tc>
          <w:tcPr>
            <w:tcW w:w="1435" w:type="dxa"/>
            <w:vAlign w:val="center"/>
          </w:tcPr>
          <w:p w14:paraId="1EE649FF" w14:textId="77777777" w:rsidR="00CD1471" w:rsidRPr="00F92A0B" w:rsidRDefault="00CD1471" w:rsidP="00B34D67">
            <w:pPr>
              <w:tabs>
                <w:tab w:val="left" w:pos="810"/>
              </w:tabs>
              <w:jc w:val="center"/>
              <w:rPr>
                <w:b/>
                <w:bCs/>
              </w:rPr>
            </w:pPr>
            <w:r w:rsidRPr="00F92A0B">
              <w:rPr>
                <w:b/>
                <w:bCs/>
              </w:rPr>
              <w:lastRenderedPageBreak/>
              <w:t>DL Directions perceived by DUT from Probe P120</w:t>
            </w:r>
          </w:p>
        </w:tc>
        <w:tc>
          <w:tcPr>
            <w:tcW w:w="6822" w:type="dxa"/>
          </w:tcPr>
          <w:p w14:paraId="03B1776F" w14:textId="77777777" w:rsidR="00CD1471" w:rsidRDefault="00CD1471" w:rsidP="00B34D67">
            <w:pPr>
              <w:tabs>
                <w:tab w:val="left" w:pos="810"/>
              </w:tabs>
              <w:jc w:val="center"/>
            </w:pPr>
            <w:r w:rsidRPr="00B84336">
              <w:rPr>
                <w:noProof/>
              </w:rPr>
              <w:drawing>
                <wp:inline distT="0" distB="0" distL="0" distR="0" wp14:anchorId="6186435F" wp14:editId="76D38A0C">
                  <wp:extent cx="3200400" cy="308815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4A3F8EDA" w14:textId="77777777" w:rsidR="00CD1471" w:rsidRDefault="00CD1471" w:rsidP="00B34D67">
            <w:pPr>
              <w:tabs>
                <w:tab w:val="left" w:pos="810"/>
              </w:tabs>
              <w:jc w:val="center"/>
            </w:pPr>
            <w:r w:rsidRPr="00B84336">
              <w:rPr>
                <w:noProof/>
              </w:rPr>
              <w:drawing>
                <wp:inline distT="0" distB="0" distL="0" distR="0" wp14:anchorId="2C63D5D6" wp14:editId="0D0F46BE">
                  <wp:extent cx="3200400" cy="3138112"/>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0400" cy="3138112"/>
                          </a:xfrm>
                          <a:prstGeom prst="rect">
                            <a:avLst/>
                          </a:prstGeom>
                          <a:noFill/>
                          <a:ln>
                            <a:noFill/>
                          </a:ln>
                        </pic:spPr>
                      </pic:pic>
                    </a:graphicData>
                  </a:graphic>
                </wp:inline>
              </w:drawing>
            </w:r>
          </w:p>
        </w:tc>
      </w:tr>
      <w:tr w:rsidR="00CD1471" w14:paraId="667EC338" w14:textId="77777777" w:rsidTr="00B34D67">
        <w:tc>
          <w:tcPr>
            <w:tcW w:w="1435" w:type="dxa"/>
            <w:vAlign w:val="center"/>
          </w:tcPr>
          <w:p w14:paraId="6670D5AC" w14:textId="77777777" w:rsidR="00CD1471" w:rsidRPr="00F92A0B" w:rsidRDefault="00CD1471" w:rsidP="00B34D67">
            <w:pPr>
              <w:tabs>
                <w:tab w:val="left" w:pos="810"/>
              </w:tabs>
              <w:jc w:val="center"/>
              <w:rPr>
                <w:b/>
                <w:bCs/>
              </w:rPr>
            </w:pPr>
            <w:r w:rsidRPr="00F92A0B">
              <w:rPr>
                <w:b/>
                <w:bCs/>
              </w:rPr>
              <w:t>DL Directions perceived by DUT from Probe P1</w:t>
            </w:r>
            <w:r>
              <w:rPr>
                <w:b/>
                <w:bCs/>
              </w:rPr>
              <w:t>5</w:t>
            </w:r>
            <w:r w:rsidRPr="00F92A0B">
              <w:rPr>
                <w:b/>
                <w:bCs/>
              </w:rPr>
              <w:t>0</w:t>
            </w:r>
          </w:p>
        </w:tc>
        <w:tc>
          <w:tcPr>
            <w:tcW w:w="6822" w:type="dxa"/>
          </w:tcPr>
          <w:p w14:paraId="11C21256" w14:textId="77777777" w:rsidR="00CD1471" w:rsidRDefault="00CD1471" w:rsidP="00B34D67">
            <w:pPr>
              <w:tabs>
                <w:tab w:val="left" w:pos="810"/>
              </w:tabs>
              <w:jc w:val="center"/>
            </w:pPr>
            <w:r w:rsidRPr="00022E25">
              <w:rPr>
                <w:noProof/>
              </w:rPr>
              <w:drawing>
                <wp:inline distT="0" distB="0" distL="0" distR="0" wp14:anchorId="1E198BE4" wp14:editId="55186B64">
                  <wp:extent cx="3200400" cy="3088157"/>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5D462177" w14:textId="77777777" w:rsidR="00CD1471" w:rsidRDefault="00CD1471" w:rsidP="00B34D67">
            <w:pPr>
              <w:tabs>
                <w:tab w:val="left" w:pos="810"/>
              </w:tabs>
              <w:jc w:val="center"/>
            </w:pPr>
            <w:r w:rsidRPr="00022E25">
              <w:rPr>
                <w:noProof/>
              </w:rPr>
              <w:drawing>
                <wp:inline distT="0" distB="0" distL="0" distR="0" wp14:anchorId="24DCB2B2" wp14:editId="41C02890">
                  <wp:extent cx="3200400" cy="3117885"/>
                  <wp:effectExtent l="0" t="0" r="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0400" cy="3117885"/>
                          </a:xfrm>
                          <a:prstGeom prst="rect">
                            <a:avLst/>
                          </a:prstGeom>
                          <a:noFill/>
                          <a:ln>
                            <a:noFill/>
                          </a:ln>
                        </pic:spPr>
                      </pic:pic>
                    </a:graphicData>
                  </a:graphic>
                </wp:inline>
              </w:drawing>
            </w:r>
          </w:p>
        </w:tc>
      </w:tr>
    </w:tbl>
    <w:p w14:paraId="2F8E1423" w14:textId="700A93FB" w:rsidR="009F6FE5" w:rsidRDefault="009F6FE5" w:rsidP="00174D3E">
      <w:pPr>
        <w:tabs>
          <w:tab w:val="left" w:pos="810"/>
        </w:tabs>
      </w:pPr>
    </w:p>
    <w:p w14:paraId="60DBEAD5" w14:textId="77777777" w:rsidR="009F6FE5" w:rsidRDefault="009F6FE5" w:rsidP="00174D3E">
      <w:pPr>
        <w:tabs>
          <w:tab w:val="left" w:pos="810"/>
        </w:tabs>
        <w:spacing w:after="0"/>
      </w:pPr>
      <w:r>
        <w:br w:type="page"/>
      </w:r>
    </w:p>
    <w:p w14:paraId="43BF717D" w14:textId="2CDBD93B" w:rsidR="009F6FE5" w:rsidRDefault="009F6FE5" w:rsidP="00D922B6">
      <w:pPr>
        <w:pStyle w:val="Caption"/>
        <w:tabs>
          <w:tab w:val="left" w:pos="810"/>
        </w:tabs>
        <w:jc w:val="center"/>
      </w:pPr>
      <w:bookmarkStart w:id="100" w:name="_Ref118317277"/>
      <w:r>
        <w:lastRenderedPageBreak/>
        <w:t xml:space="preserve">Table </w:t>
      </w:r>
      <w:r>
        <w:fldChar w:fldCharType="begin"/>
      </w:r>
      <w:r>
        <w:instrText xml:space="preserve"> SEQ Table \* ARABIC </w:instrText>
      </w:r>
      <w:r>
        <w:fldChar w:fldCharType="separate"/>
      </w:r>
      <w:r w:rsidR="00E15551">
        <w:rPr>
          <w:noProof/>
        </w:rPr>
        <w:t>15</w:t>
      </w:r>
      <w:r>
        <w:fldChar w:fldCharType="end"/>
      </w:r>
      <w:bookmarkEnd w:id="100"/>
      <w:r>
        <w:t>: DL direction perceived by the DUT from two different system configurations with AoA2 to AoA1 probe offsets of 60</w:t>
      </w:r>
      <w:r w:rsidRPr="00272C63">
        <w:t>°</w:t>
      </w:r>
      <w:r>
        <w:t>, 120</w:t>
      </w:r>
      <w:r w:rsidRPr="00272C63">
        <w:t>°</w:t>
      </w:r>
      <w:r>
        <w:t>, and 150</w:t>
      </w:r>
      <w:r w:rsidRPr="00272C63">
        <w:t>°</w:t>
      </w:r>
      <w:r w:rsidR="004B3518">
        <w:t xml:space="preserve"> </w:t>
      </w:r>
      <w:r w:rsidR="003A24B8">
        <w:t>with a constant</w:t>
      </w:r>
      <w:r w:rsidR="00D922B6">
        <w:t xml:space="preserve"> density</w:t>
      </w:r>
      <w:r w:rsidR="003A24B8">
        <w:t xml:space="preserve"> spherical coverage grid</w:t>
      </w:r>
      <w:r w:rsidR="009F0AC2">
        <w:t xml:space="preserve"> </w:t>
      </w:r>
      <w:r w:rsidR="00B67B2A">
        <w:t>using</w:t>
      </w:r>
      <w:r w:rsidR="009F0AC2">
        <w:t xml:space="preserve"> 200 grid points</w:t>
      </w:r>
    </w:p>
    <w:tbl>
      <w:tblPr>
        <w:tblStyle w:val="TableGrid"/>
        <w:tblW w:w="15169" w:type="dxa"/>
        <w:tblLayout w:type="fixed"/>
        <w:tblLook w:val="04A0" w:firstRow="1" w:lastRow="0" w:firstColumn="1" w:lastColumn="0" w:noHBand="0" w:noVBand="1"/>
      </w:tblPr>
      <w:tblGrid>
        <w:gridCol w:w="1435"/>
        <w:gridCol w:w="6822"/>
        <w:gridCol w:w="6912"/>
      </w:tblGrid>
      <w:tr w:rsidR="004F0EC0" w14:paraId="05658937" w14:textId="77777777" w:rsidTr="00B34D67">
        <w:tc>
          <w:tcPr>
            <w:tcW w:w="1435" w:type="dxa"/>
            <w:vAlign w:val="center"/>
          </w:tcPr>
          <w:p w14:paraId="727E3868" w14:textId="77777777" w:rsidR="004F0EC0" w:rsidRPr="00F92A0B" w:rsidRDefault="004F0EC0" w:rsidP="00B34D67">
            <w:pPr>
              <w:tabs>
                <w:tab w:val="left" w:pos="810"/>
              </w:tabs>
              <w:jc w:val="center"/>
              <w:rPr>
                <w:b/>
                <w:bCs/>
              </w:rPr>
            </w:pPr>
          </w:p>
        </w:tc>
        <w:tc>
          <w:tcPr>
            <w:tcW w:w="6822" w:type="dxa"/>
            <w:vAlign w:val="center"/>
          </w:tcPr>
          <w:p w14:paraId="6F46ECEF" w14:textId="77777777" w:rsidR="004F0EC0" w:rsidRPr="00F92A0B" w:rsidRDefault="004F0EC0" w:rsidP="00B34D67">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c>
          <w:tcPr>
            <w:tcW w:w="6912" w:type="dxa"/>
            <w:vAlign w:val="center"/>
          </w:tcPr>
          <w:p w14:paraId="0EFC701C" w14:textId="77777777" w:rsidR="004F0EC0" w:rsidRPr="00F92A0B" w:rsidRDefault="004F0EC0" w:rsidP="00B34D67">
            <w:pPr>
              <w:tabs>
                <w:tab w:val="left" w:pos="810"/>
              </w:tabs>
              <w:jc w:val="center"/>
              <w:rPr>
                <w:b/>
                <w:bCs/>
              </w:rPr>
            </w:pPr>
            <w:r w:rsidRPr="00F92A0B">
              <w:rPr>
                <w:b/>
                <w:bCs/>
              </w:rPr>
              <w:t xml:space="preserve">Probes in the </w:t>
            </w:r>
            <w:r w:rsidRPr="00FA0F02">
              <w:rPr>
                <w:b/>
                <w:bCs/>
                <w:i/>
                <w:iCs/>
              </w:rPr>
              <w:t>yz</w:t>
            </w:r>
            <w:r w:rsidRPr="00F92A0B">
              <w:rPr>
                <w:b/>
                <w:bCs/>
              </w:rPr>
              <w:t xml:space="preserve"> plane</w:t>
            </w:r>
          </w:p>
        </w:tc>
      </w:tr>
      <w:tr w:rsidR="004F0EC0" w14:paraId="32ED9E1E" w14:textId="77777777" w:rsidTr="00B34D67">
        <w:tc>
          <w:tcPr>
            <w:tcW w:w="1435" w:type="dxa"/>
            <w:vAlign w:val="center"/>
          </w:tcPr>
          <w:p w14:paraId="234DA872" w14:textId="77777777" w:rsidR="004F0EC0" w:rsidRPr="00F92A0B" w:rsidRDefault="004F0EC0" w:rsidP="00B34D67">
            <w:pPr>
              <w:tabs>
                <w:tab w:val="left" w:pos="810"/>
              </w:tabs>
              <w:jc w:val="center"/>
              <w:rPr>
                <w:b/>
                <w:bCs/>
              </w:rPr>
            </w:pPr>
            <w:r w:rsidRPr="00F92A0B">
              <w:rPr>
                <w:b/>
                <w:bCs/>
              </w:rPr>
              <w:t>System Configuration</w:t>
            </w:r>
          </w:p>
        </w:tc>
        <w:tc>
          <w:tcPr>
            <w:tcW w:w="6822" w:type="dxa"/>
            <w:vAlign w:val="bottom"/>
          </w:tcPr>
          <w:p w14:paraId="7543F05B" w14:textId="50A75C6D" w:rsidR="004F0EC0" w:rsidRDefault="0025326F" w:rsidP="00B34D67">
            <w:pPr>
              <w:tabs>
                <w:tab w:val="left" w:pos="810"/>
              </w:tabs>
              <w:jc w:val="center"/>
            </w:pPr>
            <w:r>
              <w:rPr>
                <w:noProof/>
              </w:rPr>
              <w:drawing>
                <wp:inline distT="0" distB="0" distL="0" distR="0" wp14:anchorId="7FB6F6BE" wp14:editId="6687A8CC">
                  <wp:extent cx="3474720" cy="2053512"/>
                  <wp:effectExtent l="0" t="0" r="0" b="444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74720" cy="2053512"/>
                          </a:xfrm>
                          <a:prstGeom prst="rect">
                            <a:avLst/>
                          </a:prstGeom>
                          <a:noFill/>
                        </pic:spPr>
                      </pic:pic>
                    </a:graphicData>
                  </a:graphic>
                </wp:inline>
              </w:drawing>
            </w:r>
          </w:p>
        </w:tc>
        <w:tc>
          <w:tcPr>
            <w:tcW w:w="6912" w:type="dxa"/>
            <w:vAlign w:val="bottom"/>
          </w:tcPr>
          <w:p w14:paraId="4A68D62F" w14:textId="7D6398E2" w:rsidR="004F0EC0" w:rsidRDefault="00FA0F02" w:rsidP="00B34D67">
            <w:pPr>
              <w:tabs>
                <w:tab w:val="left" w:pos="810"/>
              </w:tabs>
              <w:jc w:val="center"/>
            </w:pPr>
            <w:r>
              <w:rPr>
                <w:noProof/>
              </w:rPr>
              <w:drawing>
                <wp:inline distT="0" distB="0" distL="0" distR="0" wp14:anchorId="7011DAED" wp14:editId="70ED2330">
                  <wp:extent cx="3200400" cy="3062851"/>
                  <wp:effectExtent l="0" t="0" r="0" b="444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0400" cy="3062851"/>
                          </a:xfrm>
                          <a:prstGeom prst="rect">
                            <a:avLst/>
                          </a:prstGeom>
                          <a:noFill/>
                        </pic:spPr>
                      </pic:pic>
                    </a:graphicData>
                  </a:graphic>
                </wp:inline>
              </w:drawing>
            </w:r>
          </w:p>
        </w:tc>
      </w:tr>
      <w:tr w:rsidR="004F0EC0" w14:paraId="6AEC9E1E" w14:textId="77777777" w:rsidTr="00B34D67">
        <w:tc>
          <w:tcPr>
            <w:tcW w:w="1435" w:type="dxa"/>
            <w:vAlign w:val="center"/>
          </w:tcPr>
          <w:p w14:paraId="60D7C4F4" w14:textId="77777777" w:rsidR="004F0EC0" w:rsidRPr="00F92A0B" w:rsidRDefault="004F0EC0" w:rsidP="00B34D67">
            <w:pPr>
              <w:tabs>
                <w:tab w:val="left" w:pos="810"/>
              </w:tabs>
              <w:jc w:val="center"/>
              <w:rPr>
                <w:b/>
                <w:bCs/>
              </w:rPr>
            </w:pPr>
            <w:r w:rsidRPr="00F92A0B">
              <w:rPr>
                <w:b/>
                <w:bCs/>
              </w:rPr>
              <w:t>DL Directions perceived by DUT from Probe P60</w:t>
            </w:r>
          </w:p>
        </w:tc>
        <w:tc>
          <w:tcPr>
            <w:tcW w:w="6822" w:type="dxa"/>
          </w:tcPr>
          <w:p w14:paraId="50ABBF99" w14:textId="77777777" w:rsidR="004F0EC0" w:rsidRDefault="004F0EC0" w:rsidP="00B34D67">
            <w:pPr>
              <w:tabs>
                <w:tab w:val="left" w:pos="810"/>
              </w:tabs>
              <w:jc w:val="center"/>
            </w:pPr>
            <w:r w:rsidRPr="00E96554">
              <w:rPr>
                <w:noProof/>
              </w:rPr>
              <w:drawing>
                <wp:inline distT="0" distB="0" distL="0" distR="0" wp14:anchorId="087AAD90" wp14:editId="65612C2D">
                  <wp:extent cx="3200400" cy="3087559"/>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00400" cy="3087559"/>
                          </a:xfrm>
                          <a:prstGeom prst="rect">
                            <a:avLst/>
                          </a:prstGeom>
                          <a:noFill/>
                          <a:ln>
                            <a:noFill/>
                          </a:ln>
                        </pic:spPr>
                      </pic:pic>
                    </a:graphicData>
                  </a:graphic>
                </wp:inline>
              </w:drawing>
            </w:r>
          </w:p>
        </w:tc>
        <w:tc>
          <w:tcPr>
            <w:tcW w:w="6912" w:type="dxa"/>
          </w:tcPr>
          <w:p w14:paraId="67E22D31" w14:textId="77777777" w:rsidR="004F0EC0" w:rsidRDefault="004F0EC0" w:rsidP="00B34D67">
            <w:pPr>
              <w:tabs>
                <w:tab w:val="left" w:pos="810"/>
              </w:tabs>
              <w:jc w:val="center"/>
            </w:pPr>
            <w:r w:rsidRPr="00E96554">
              <w:rPr>
                <w:noProof/>
              </w:rPr>
              <w:drawing>
                <wp:inline distT="0" distB="0" distL="0" distR="0" wp14:anchorId="5BE8A365" wp14:editId="06D14CDC">
                  <wp:extent cx="3200400" cy="3147837"/>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00400" cy="3147837"/>
                          </a:xfrm>
                          <a:prstGeom prst="rect">
                            <a:avLst/>
                          </a:prstGeom>
                          <a:noFill/>
                          <a:ln>
                            <a:noFill/>
                          </a:ln>
                        </pic:spPr>
                      </pic:pic>
                    </a:graphicData>
                  </a:graphic>
                </wp:inline>
              </w:drawing>
            </w:r>
          </w:p>
        </w:tc>
      </w:tr>
      <w:tr w:rsidR="004F0EC0" w14:paraId="35A10A4F" w14:textId="77777777" w:rsidTr="00B34D67">
        <w:tc>
          <w:tcPr>
            <w:tcW w:w="1435" w:type="dxa"/>
            <w:vAlign w:val="center"/>
          </w:tcPr>
          <w:p w14:paraId="127AE5A1" w14:textId="77777777" w:rsidR="004F0EC0" w:rsidRPr="00F92A0B" w:rsidRDefault="004F0EC0" w:rsidP="00B34D67">
            <w:pPr>
              <w:tabs>
                <w:tab w:val="left" w:pos="810"/>
              </w:tabs>
              <w:jc w:val="center"/>
              <w:rPr>
                <w:b/>
                <w:bCs/>
              </w:rPr>
            </w:pPr>
            <w:r w:rsidRPr="00F92A0B">
              <w:rPr>
                <w:b/>
                <w:bCs/>
              </w:rPr>
              <w:lastRenderedPageBreak/>
              <w:t>DL Directions perceived by DUT from Probe P120</w:t>
            </w:r>
          </w:p>
        </w:tc>
        <w:tc>
          <w:tcPr>
            <w:tcW w:w="6822" w:type="dxa"/>
          </w:tcPr>
          <w:p w14:paraId="0FC8075D" w14:textId="77777777" w:rsidR="004F0EC0" w:rsidRDefault="004F0EC0" w:rsidP="00B34D67">
            <w:pPr>
              <w:tabs>
                <w:tab w:val="left" w:pos="810"/>
              </w:tabs>
              <w:jc w:val="center"/>
            </w:pPr>
            <w:r w:rsidRPr="00A14C69">
              <w:rPr>
                <w:noProof/>
              </w:rPr>
              <w:drawing>
                <wp:inline distT="0" distB="0" distL="0" distR="0" wp14:anchorId="267E4E5E" wp14:editId="569139B3">
                  <wp:extent cx="3200400" cy="3088157"/>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07CF4545" w14:textId="77777777" w:rsidR="004F0EC0" w:rsidRDefault="004F0EC0" w:rsidP="00B34D67">
            <w:pPr>
              <w:tabs>
                <w:tab w:val="left" w:pos="810"/>
              </w:tabs>
              <w:jc w:val="center"/>
            </w:pPr>
            <w:r w:rsidRPr="00A14C69">
              <w:rPr>
                <w:noProof/>
              </w:rPr>
              <w:drawing>
                <wp:inline distT="0" distB="0" distL="0" distR="0" wp14:anchorId="1C5F61CB" wp14:editId="12377374">
                  <wp:extent cx="3200400" cy="3138112"/>
                  <wp:effectExtent l="0" t="0" r="0" b="571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00400" cy="3138112"/>
                          </a:xfrm>
                          <a:prstGeom prst="rect">
                            <a:avLst/>
                          </a:prstGeom>
                          <a:noFill/>
                          <a:ln>
                            <a:noFill/>
                          </a:ln>
                        </pic:spPr>
                      </pic:pic>
                    </a:graphicData>
                  </a:graphic>
                </wp:inline>
              </w:drawing>
            </w:r>
          </w:p>
        </w:tc>
      </w:tr>
      <w:tr w:rsidR="004F0EC0" w14:paraId="0552192F" w14:textId="77777777" w:rsidTr="00B34D67">
        <w:tc>
          <w:tcPr>
            <w:tcW w:w="1435" w:type="dxa"/>
            <w:vAlign w:val="center"/>
          </w:tcPr>
          <w:p w14:paraId="7E1552E9" w14:textId="77777777" w:rsidR="004F0EC0" w:rsidRPr="00F92A0B" w:rsidRDefault="004F0EC0" w:rsidP="00B34D67">
            <w:pPr>
              <w:tabs>
                <w:tab w:val="left" w:pos="810"/>
              </w:tabs>
              <w:jc w:val="center"/>
              <w:rPr>
                <w:b/>
                <w:bCs/>
              </w:rPr>
            </w:pPr>
            <w:r w:rsidRPr="00F92A0B">
              <w:rPr>
                <w:b/>
                <w:bCs/>
              </w:rPr>
              <w:t>DL Directions perceived by DUT from Probe P1</w:t>
            </w:r>
            <w:r>
              <w:rPr>
                <w:b/>
                <w:bCs/>
              </w:rPr>
              <w:t>5</w:t>
            </w:r>
            <w:r w:rsidRPr="00F92A0B">
              <w:rPr>
                <w:b/>
                <w:bCs/>
              </w:rPr>
              <w:t>0</w:t>
            </w:r>
          </w:p>
        </w:tc>
        <w:tc>
          <w:tcPr>
            <w:tcW w:w="6822" w:type="dxa"/>
          </w:tcPr>
          <w:p w14:paraId="131AA929" w14:textId="77777777" w:rsidR="004F0EC0" w:rsidRDefault="004F0EC0" w:rsidP="00B34D67">
            <w:pPr>
              <w:tabs>
                <w:tab w:val="left" w:pos="810"/>
              </w:tabs>
              <w:jc w:val="center"/>
            </w:pPr>
            <w:r w:rsidRPr="00A14C69">
              <w:rPr>
                <w:noProof/>
              </w:rPr>
              <w:drawing>
                <wp:inline distT="0" distB="0" distL="0" distR="0" wp14:anchorId="7454E049" wp14:editId="772D44BB">
                  <wp:extent cx="3200400" cy="3087559"/>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00400" cy="3087559"/>
                          </a:xfrm>
                          <a:prstGeom prst="rect">
                            <a:avLst/>
                          </a:prstGeom>
                          <a:noFill/>
                          <a:ln>
                            <a:noFill/>
                          </a:ln>
                        </pic:spPr>
                      </pic:pic>
                    </a:graphicData>
                  </a:graphic>
                </wp:inline>
              </w:drawing>
            </w:r>
          </w:p>
        </w:tc>
        <w:tc>
          <w:tcPr>
            <w:tcW w:w="6912" w:type="dxa"/>
          </w:tcPr>
          <w:p w14:paraId="00D84EC2" w14:textId="77777777" w:rsidR="004F0EC0" w:rsidRDefault="004F0EC0" w:rsidP="00B34D67">
            <w:pPr>
              <w:tabs>
                <w:tab w:val="left" w:pos="810"/>
              </w:tabs>
              <w:jc w:val="center"/>
            </w:pPr>
            <w:r w:rsidRPr="00A14C69">
              <w:rPr>
                <w:noProof/>
              </w:rPr>
              <w:drawing>
                <wp:inline distT="0" distB="0" distL="0" distR="0" wp14:anchorId="1EB2AFA6" wp14:editId="48093491">
                  <wp:extent cx="3200400" cy="3117885"/>
                  <wp:effectExtent l="0" t="0" r="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00400" cy="3117885"/>
                          </a:xfrm>
                          <a:prstGeom prst="rect">
                            <a:avLst/>
                          </a:prstGeom>
                          <a:noFill/>
                          <a:ln>
                            <a:noFill/>
                          </a:ln>
                        </pic:spPr>
                      </pic:pic>
                    </a:graphicData>
                  </a:graphic>
                </wp:inline>
              </w:drawing>
            </w:r>
          </w:p>
        </w:tc>
      </w:tr>
    </w:tbl>
    <w:p w14:paraId="6C6DC68E" w14:textId="4A671738" w:rsidR="00AA356A" w:rsidRDefault="00AA356A">
      <w:pPr>
        <w:spacing w:after="0"/>
        <w:sectPr w:rsidR="00AA356A" w:rsidSect="00CD1471">
          <w:footnotePr>
            <w:numRestart w:val="eachSect"/>
          </w:footnotePr>
          <w:pgSz w:w="16840" w:h="11907" w:orient="landscape" w:code="9"/>
          <w:pgMar w:top="360" w:right="1416" w:bottom="360" w:left="1133" w:header="850" w:footer="340" w:gutter="0"/>
          <w:cols w:space="720"/>
          <w:formProt w:val="0"/>
          <w:docGrid w:linePitch="272"/>
        </w:sectPr>
      </w:pPr>
    </w:p>
    <w:p w14:paraId="19447CD2" w14:textId="77777777" w:rsidR="00843CEA" w:rsidRDefault="00843CEA">
      <w:pPr>
        <w:spacing w:after="0"/>
        <w:rPr>
          <w:b/>
        </w:rPr>
      </w:pPr>
    </w:p>
    <w:p w14:paraId="3AB029E2" w14:textId="1CBDD02F" w:rsidR="00261A03" w:rsidRDefault="00261A03" w:rsidP="00261A03">
      <w:pPr>
        <w:pStyle w:val="Caption"/>
        <w:tabs>
          <w:tab w:val="left" w:pos="810"/>
        </w:tabs>
        <w:jc w:val="center"/>
      </w:pPr>
      <w:bookmarkStart w:id="101" w:name="_Ref118449085"/>
      <w:r>
        <w:t xml:space="preserve">Table </w:t>
      </w:r>
      <w:r>
        <w:fldChar w:fldCharType="begin"/>
      </w:r>
      <w:r>
        <w:instrText xml:space="preserve"> SEQ Table \* ARABIC </w:instrText>
      </w:r>
      <w:r>
        <w:fldChar w:fldCharType="separate"/>
      </w:r>
      <w:r w:rsidR="00E15551">
        <w:rPr>
          <w:noProof/>
        </w:rPr>
        <w:t>16</w:t>
      </w:r>
      <w:r>
        <w:fldChar w:fldCharType="end"/>
      </w:r>
      <w:bookmarkEnd w:id="101"/>
      <w:r>
        <w:t xml:space="preserve">: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5736"/>
      </w:tblGrid>
      <w:tr w:rsidR="00261A03" w14:paraId="47886AFF" w14:textId="77777777" w:rsidTr="00B34D67">
        <w:trPr>
          <w:jc w:val="center"/>
        </w:trPr>
        <w:tc>
          <w:tcPr>
            <w:tcW w:w="1705" w:type="dxa"/>
            <w:vAlign w:val="center"/>
          </w:tcPr>
          <w:p w14:paraId="13438F4F" w14:textId="77777777" w:rsidR="00261A03" w:rsidRPr="00B20FFC" w:rsidRDefault="00261A03" w:rsidP="00B34D67">
            <w:pPr>
              <w:tabs>
                <w:tab w:val="left" w:pos="810"/>
              </w:tabs>
              <w:jc w:val="center"/>
              <w:rPr>
                <w:b/>
                <w:bCs/>
              </w:rPr>
            </w:pPr>
          </w:p>
        </w:tc>
        <w:tc>
          <w:tcPr>
            <w:tcW w:w="4656" w:type="dxa"/>
            <w:vAlign w:val="center"/>
          </w:tcPr>
          <w:p w14:paraId="21DD72C3" w14:textId="77777777" w:rsidR="00261A03" w:rsidRPr="00B20FFC" w:rsidRDefault="00261A03" w:rsidP="00B34D67">
            <w:pPr>
              <w:tabs>
                <w:tab w:val="left" w:pos="810"/>
              </w:tabs>
              <w:jc w:val="center"/>
              <w:rPr>
                <w:b/>
                <w:bCs/>
              </w:rPr>
            </w:pPr>
            <w:r w:rsidRPr="00B20FFC">
              <w:rPr>
                <w:b/>
                <w:bCs/>
              </w:rPr>
              <w:t>DL Directions perceived by DUT</w:t>
            </w:r>
            <w:r>
              <w:rPr>
                <w:b/>
                <w:bCs/>
              </w:rPr>
              <w:t xml:space="preserve"> with constant-step size grid with 62</w:t>
            </w:r>
            <w:r w:rsidRPr="00400BB6">
              <w:rPr>
                <w:b/>
                <w:bCs/>
              </w:rPr>
              <w:t xml:space="preserve"> uniq</w:t>
            </w:r>
            <w:r>
              <w:rPr>
                <w:b/>
                <w:bCs/>
              </w:rPr>
              <w:t>u</w:t>
            </w:r>
            <w:r w:rsidRPr="00400BB6">
              <w:rPr>
                <w:b/>
                <w:bCs/>
              </w:rPr>
              <w:t>e grid points</w:t>
            </w:r>
            <w:r w:rsidRPr="00400BB6">
              <w:rPr>
                <w:rFonts w:ascii="Symbol" w:hAnsi="Symbol"/>
                <w:b/>
                <w:bCs/>
              </w:rPr>
              <w:t xml:space="preserve"> </w:t>
            </w:r>
            <w:r>
              <w:rPr>
                <w:rFonts w:ascii="Symbol" w:hAnsi="Symbol"/>
                <w:b/>
                <w:bCs/>
              </w:rPr>
              <w:t>(</w:t>
            </w:r>
            <w:r w:rsidRPr="00400BB6">
              <w:rPr>
                <w:rFonts w:ascii="Symbol" w:hAnsi="Symbol"/>
                <w:b/>
                <w:bCs/>
              </w:rPr>
              <w:t>Dq</w:t>
            </w:r>
            <w:r>
              <w:rPr>
                <w:b/>
                <w:bCs/>
              </w:rPr>
              <w:t>=</w:t>
            </w:r>
            <w:r w:rsidRPr="00400BB6">
              <w:rPr>
                <w:rFonts w:ascii="Symbol" w:hAnsi="Symbol"/>
                <w:b/>
                <w:bCs/>
              </w:rPr>
              <w:t>Df</w:t>
            </w:r>
            <w:r>
              <w:rPr>
                <w:b/>
                <w:bCs/>
              </w:rPr>
              <w:t>=30</w:t>
            </w:r>
            <w:r>
              <w:rPr>
                <w:rFonts w:ascii="Arial" w:hAnsi="Arial" w:cs="Arial"/>
                <w:b/>
                <w:bCs/>
              </w:rPr>
              <w:t>°</w:t>
            </w:r>
            <w:r w:rsidRPr="00400BB6">
              <w:rPr>
                <w:b/>
                <w:bCs/>
              </w:rPr>
              <w:t>)</w:t>
            </w:r>
          </w:p>
        </w:tc>
      </w:tr>
      <w:tr w:rsidR="00261A03" w14:paraId="3E4FAB25" w14:textId="77777777" w:rsidTr="00B34D67">
        <w:trPr>
          <w:jc w:val="center"/>
        </w:trPr>
        <w:tc>
          <w:tcPr>
            <w:tcW w:w="1705" w:type="dxa"/>
            <w:vAlign w:val="center"/>
          </w:tcPr>
          <w:p w14:paraId="577D8F67" w14:textId="77777777" w:rsidR="00261A03" w:rsidRPr="00B20FFC" w:rsidRDefault="00261A03" w:rsidP="00B34D67">
            <w:pPr>
              <w:tabs>
                <w:tab w:val="left" w:pos="810"/>
              </w:tabs>
              <w:jc w:val="center"/>
              <w:rPr>
                <w:b/>
                <w:bCs/>
                <w:i/>
                <w:iCs/>
              </w:rPr>
            </w:pPr>
            <w:r w:rsidRPr="00F92A0B">
              <w:rPr>
                <w:b/>
                <w:bCs/>
              </w:rPr>
              <w:t>System Configuration</w:t>
            </w:r>
          </w:p>
        </w:tc>
        <w:tc>
          <w:tcPr>
            <w:tcW w:w="4656" w:type="dxa"/>
          </w:tcPr>
          <w:p w14:paraId="06F3494C" w14:textId="48098355" w:rsidR="00261A03" w:rsidRPr="008F6364" w:rsidRDefault="002C02FB" w:rsidP="00B34D67">
            <w:pPr>
              <w:tabs>
                <w:tab w:val="left" w:pos="810"/>
              </w:tabs>
              <w:jc w:val="center"/>
              <w:rPr>
                <w:noProof/>
              </w:rPr>
            </w:pPr>
            <w:r>
              <w:rPr>
                <w:noProof/>
              </w:rPr>
              <w:drawing>
                <wp:inline distT="0" distB="0" distL="0" distR="0" wp14:anchorId="6033FBEA" wp14:editId="1F9591DD">
                  <wp:extent cx="3505200" cy="4474845"/>
                  <wp:effectExtent l="0" t="0" r="0" b="190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05200" cy="4474845"/>
                          </a:xfrm>
                          <a:prstGeom prst="rect">
                            <a:avLst/>
                          </a:prstGeom>
                          <a:noFill/>
                        </pic:spPr>
                      </pic:pic>
                    </a:graphicData>
                  </a:graphic>
                </wp:inline>
              </w:drawing>
            </w:r>
          </w:p>
        </w:tc>
      </w:tr>
      <w:tr w:rsidR="00261A03" w14:paraId="04B970CA" w14:textId="77777777" w:rsidTr="00B34D67">
        <w:trPr>
          <w:jc w:val="center"/>
        </w:trPr>
        <w:tc>
          <w:tcPr>
            <w:tcW w:w="1705" w:type="dxa"/>
            <w:vAlign w:val="center"/>
          </w:tcPr>
          <w:p w14:paraId="11658FAC" w14:textId="77777777" w:rsidR="00261A03" w:rsidRPr="00B20FFC" w:rsidRDefault="00261A03" w:rsidP="00B34D67">
            <w:pPr>
              <w:tabs>
                <w:tab w:val="left" w:pos="810"/>
              </w:tabs>
              <w:jc w:val="center"/>
              <w:rPr>
                <w:b/>
                <w:bCs/>
                <w:i/>
                <w:iCs/>
              </w:rPr>
            </w:pPr>
            <w:r w:rsidRPr="00F92A0B">
              <w:rPr>
                <w:b/>
                <w:bCs/>
              </w:rPr>
              <w:t xml:space="preserve">DL Directions </w:t>
            </w:r>
            <w:r>
              <w:rPr>
                <w:b/>
                <w:bCs/>
              </w:rPr>
              <w:t xml:space="preserve">and Polarizations </w:t>
            </w:r>
            <w:r w:rsidRPr="00F92A0B">
              <w:rPr>
                <w:b/>
                <w:bCs/>
              </w:rPr>
              <w:t xml:space="preserve">perceived by DUT from Probe </w:t>
            </w:r>
            <w:r>
              <w:rPr>
                <w:b/>
                <w:bCs/>
              </w:rPr>
              <w:t xml:space="preserve">along </w:t>
            </w:r>
            <w:r w:rsidRPr="00A77B1E">
              <w:rPr>
                <w:b/>
                <w:bCs/>
                <w:i/>
                <w:iCs/>
              </w:rPr>
              <w:t>z</w:t>
            </w:r>
          </w:p>
        </w:tc>
        <w:tc>
          <w:tcPr>
            <w:tcW w:w="4656" w:type="dxa"/>
          </w:tcPr>
          <w:p w14:paraId="00457C2D" w14:textId="77777777" w:rsidR="00261A03" w:rsidRDefault="00261A03" w:rsidP="00B34D67">
            <w:pPr>
              <w:tabs>
                <w:tab w:val="left" w:pos="810"/>
              </w:tabs>
              <w:jc w:val="center"/>
            </w:pPr>
            <w:r w:rsidRPr="008F6364">
              <w:rPr>
                <w:noProof/>
              </w:rPr>
              <w:drawing>
                <wp:inline distT="0" distB="0" distL="0" distR="0" wp14:anchorId="6ECE291C" wp14:editId="760C01F1">
                  <wp:extent cx="3200400" cy="3096178"/>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200400" cy="3096178"/>
                          </a:xfrm>
                          <a:prstGeom prst="rect">
                            <a:avLst/>
                          </a:prstGeom>
                          <a:noFill/>
                          <a:ln>
                            <a:noFill/>
                          </a:ln>
                        </pic:spPr>
                      </pic:pic>
                    </a:graphicData>
                  </a:graphic>
                </wp:inline>
              </w:drawing>
            </w:r>
          </w:p>
        </w:tc>
      </w:tr>
      <w:tr w:rsidR="00261A03" w14:paraId="354B62AB" w14:textId="77777777" w:rsidTr="00B34D67">
        <w:trPr>
          <w:jc w:val="center"/>
        </w:trPr>
        <w:tc>
          <w:tcPr>
            <w:tcW w:w="1705" w:type="dxa"/>
            <w:vAlign w:val="center"/>
          </w:tcPr>
          <w:p w14:paraId="5928AFD4" w14:textId="77777777" w:rsidR="00261A03" w:rsidRPr="00B20FFC" w:rsidRDefault="00261A03" w:rsidP="00B34D67">
            <w:pPr>
              <w:tabs>
                <w:tab w:val="left" w:pos="810"/>
              </w:tabs>
              <w:jc w:val="center"/>
              <w:rPr>
                <w:b/>
                <w:bCs/>
                <w:i/>
                <w:iCs/>
              </w:rPr>
            </w:pPr>
            <w:r w:rsidRPr="00F92A0B">
              <w:rPr>
                <w:b/>
                <w:bCs/>
              </w:rPr>
              <w:lastRenderedPageBreak/>
              <w:t xml:space="preserve">DL Directions </w:t>
            </w:r>
            <w:r>
              <w:rPr>
                <w:b/>
                <w:bCs/>
              </w:rPr>
              <w:t xml:space="preserve">and Polarizations </w:t>
            </w:r>
            <w:r w:rsidRPr="00F92A0B">
              <w:rPr>
                <w:b/>
                <w:bCs/>
              </w:rPr>
              <w:t xml:space="preserve">perceived by DUT from Probe </w:t>
            </w:r>
            <w:r>
              <w:rPr>
                <w:b/>
                <w:bCs/>
              </w:rPr>
              <w:t xml:space="preserve">along </w:t>
            </w:r>
            <w:r w:rsidRPr="00B20FFC">
              <w:rPr>
                <w:b/>
                <w:bCs/>
                <w:i/>
                <w:iCs/>
              </w:rPr>
              <w:t>y</w:t>
            </w:r>
          </w:p>
        </w:tc>
        <w:tc>
          <w:tcPr>
            <w:tcW w:w="4656" w:type="dxa"/>
          </w:tcPr>
          <w:p w14:paraId="08EE33F1" w14:textId="77777777" w:rsidR="00261A03" w:rsidRDefault="00261A03" w:rsidP="00B34D67">
            <w:pPr>
              <w:tabs>
                <w:tab w:val="left" w:pos="810"/>
              </w:tabs>
              <w:jc w:val="center"/>
            </w:pPr>
            <w:r w:rsidRPr="008F6364">
              <w:rPr>
                <w:noProof/>
              </w:rPr>
              <w:drawing>
                <wp:inline distT="0" distB="0" distL="0" distR="0" wp14:anchorId="45B3749C" wp14:editId="108D5A78">
                  <wp:extent cx="3200400" cy="3096178"/>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0400" cy="3096178"/>
                          </a:xfrm>
                          <a:prstGeom prst="rect">
                            <a:avLst/>
                          </a:prstGeom>
                          <a:noFill/>
                          <a:ln>
                            <a:noFill/>
                          </a:ln>
                        </pic:spPr>
                      </pic:pic>
                    </a:graphicData>
                  </a:graphic>
                </wp:inline>
              </w:drawing>
            </w:r>
          </w:p>
        </w:tc>
      </w:tr>
      <w:tr w:rsidR="00261A03" w14:paraId="7384E887" w14:textId="77777777" w:rsidTr="00B34D67">
        <w:trPr>
          <w:jc w:val="center"/>
        </w:trPr>
        <w:tc>
          <w:tcPr>
            <w:tcW w:w="1705" w:type="dxa"/>
            <w:vAlign w:val="center"/>
          </w:tcPr>
          <w:p w14:paraId="281503DA" w14:textId="77777777" w:rsidR="00261A03" w:rsidRPr="00B20FFC" w:rsidRDefault="00261A03" w:rsidP="00B34D67">
            <w:pPr>
              <w:tabs>
                <w:tab w:val="left" w:pos="810"/>
              </w:tabs>
              <w:jc w:val="center"/>
              <w:rPr>
                <w:b/>
                <w:bCs/>
                <w:i/>
                <w:iCs/>
              </w:rPr>
            </w:pPr>
            <w:r w:rsidRPr="00F92A0B">
              <w:rPr>
                <w:b/>
                <w:bCs/>
              </w:rPr>
              <w:t xml:space="preserve">DL Directions </w:t>
            </w:r>
            <w:r>
              <w:rPr>
                <w:b/>
                <w:bCs/>
              </w:rPr>
              <w:t xml:space="preserve">and Polarizations </w:t>
            </w:r>
            <w:r w:rsidRPr="00F92A0B">
              <w:rPr>
                <w:b/>
                <w:bCs/>
              </w:rPr>
              <w:t xml:space="preserve">perceived by DUT from Probe </w:t>
            </w:r>
            <w:r>
              <w:rPr>
                <w:b/>
                <w:bCs/>
              </w:rPr>
              <w:t xml:space="preserve">along </w:t>
            </w:r>
            <w:r w:rsidRPr="00B20FFC">
              <w:rPr>
                <w:b/>
                <w:bCs/>
                <w:i/>
                <w:iCs/>
              </w:rPr>
              <w:t>x</w:t>
            </w:r>
          </w:p>
        </w:tc>
        <w:tc>
          <w:tcPr>
            <w:tcW w:w="4656" w:type="dxa"/>
          </w:tcPr>
          <w:p w14:paraId="494191D8" w14:textId="6EC2A0AD" w:rsidR="00261A03" w:rsidRDefault="00A04FF9" w:rsidP="00B34D67">
            <w:pPr>
              <w:tabs>
                <w:tab w:val="left" w:pos="810"/>
              </w:tabs>
              <w:jc w:val="center"/>
            </w:pPr>
            <w:r w:rsidRPr="00A04FF9">
              <w:rPr>
                <w:noProof/>
              </w:rPr>
              <w:drawing>
                <wp:inline distT="0" distB="0" distL="0" distR="0" wp14:anchorId="05E09E1E" wp14:editId="692FB12D">
                  <wp:extent cx="3200400" cy="3072579"/>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00400" cy="3072579"/>
                          </a:xfrm>
                          <a:prstGeom prst="rect">
                            <a:avLst/>
                          </a:prstGeom>
                          <a:noFill/>
                          <a:ln>
                            <a:noFill/>
                          </a:ln>
                        </pic:spPr>
                      </pic:pic>
                    </a:graphicData>
                  </a:graphic>
                </wp:inline>
              </w:drawing>
            </w:r>
          </w:p>
        </w:tc>
      </w:tr>
    </w:tbl>
    <w:p w14:paraId="4CD973CF" w14:textId="77777777" w:rsidR="00261A03" w:rsidRDefault="00261A03" w:rsidP="00261A03">
      <w:pPr>
        <w:pStyle w:val="Caption"/>
        <w:tabs>
          <w:tab w:val="left" w:pos="810"/>
        </w:tabs>
        <w:jc w:val="center"/>
      </w:pPr>
    </w:p>
    <w:p w14:paraId="6FF28CE4" w14:textId="471406F5" w:rsidR="00AA356A" w:rsidRDefault="00AA356A" w:rsidP="00261A03">
      <w:pPr>
        <w:spacing w:after="0"/>
        <w:sectPr w:rsidR="00AA356A" w:rsidSect="00AA356A">
          <w:footnotePr>
            <w:numRestart w:val="eachSect"/>
          </w:footnotePr>
          <w:pgSz w:w="11907" w:h="16840" w:code="9"/>
          <w:pgMar w:top="1416" w:right="360" w:bottom="1133" w:left="360" w:header="850" w:footer="340" w:gutter="0"/>
          <w:cols w:space="720"/>
          <w:formProt w:val="0"/>
          <w:docGrid w:linePitch="272"/>
        </w:sectPr>
      </w:pPr>
    </w:p>
    <w:p w14:paraId="42E42D9A" w14:textId="7E02165A" w:rsidR="00843CEA" w:rsidRDefault="00843CEA" w:rsidP="00843CEA">
      <w:pPr>
        <w:pStyle w:val="Caption"/>
        <w:tabs>
          <w:tab w:val="left" w:pos="810"/>
        </w:tabs>
        <w:jc w:val="center"/>
      </w:pPr>
      <w:bookmarkStart w:id="102" w:name="_Ref118449814"/>
      <w:r>
        <w:lastRenderedPageBreak/>
        <w:t xml:space="preserve">Table </w:t>
      </w:r>
      <w:r>
        <w:fldChar w:fldCharType="begin"/>
      </w:r>
      <w:r>
        <w:instrText xml:space="preserve"> SEQ Table \* ARABIC </w:instrText>
      </w:r>
      <w:r>
        <w:fldChar w:fldCharType="separate"/>
      </w:r>
      <w:r w:rsidR="00E15551">
        <w:rPr>
          <w:noProof/>
        </w:rPr>
        <w:t>17</w:t>
      </w:r>
      <w:r>
        <w:fldChar w:fldCharType="end"/>
      </w:r>
      <w:bookmarkEnd w:id="102"/>
      <w:r>
        <w:t>: DL direction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62 unique grid points</w:t>
      </w:r>
    </w:p>
    <w:tbl>
      <w:tblPr>
        <w:tblStyle w:val="TableGrid"/>
        <w:tblW w:w="15169" w:type="dxa"/>
        <w:tblLayout w:type="fixed"/>
        <w:tblLook w:val="04A0" w:firstRow="1" w:lastRow="0" w:firstColumn="1" w:lastColumn="0" w:noHBand="0" w:noVBand="1"/>
      </w:tblPr>
      <w:tblGrid>
        <w:gridCol w:w="1435"/>
        <w:gridCol w:w="6822"/>
        <w:gridCol w:w="6912"/>
      </w:tblGrid>
      <w:tr w:rsidR="00261A03" w14:paraId="0922AC91" w14:textId="77777777" w:rsidTr="00B34D67">
        <w:tc>
          <w:tcPr>
            <w:tcW w:w="1435" w:type="dxa"/>
            <w:vAlign w:val="center"/>
          </w:tcPr>
          <w:p w14:paraId="2CC0E3F4" w14:textId="77777777" w:rsidR="00261A03" w:rsidRPr="00F92A0B" w:rsidRDefault="00261A03" w:rsidP="00B34D67">
            <w:pPr>
              <w:tabs>
                <w:tab w:val="left" w:pos="810"/>
              </w:tabs>
              <w:jc w:val="center"/>
              <w:rPr>
                <w:b/>
                <w:bCs/>
              </w:rPr>
            </w:pPr>
          </w:p>
        </w:tc>
        <w:tc>
          <w:tcPr>
            <w:tcW w:w="6822" w:type="dxa"/>
            <w:vAlign w:val="center"/>
          </w:tcPr>
          <w:p w14:paraId="7EF5D051" w14:textId="77777777" w:rsidR="00261A03" w:rsidRPr="00F92A0B" w:rsidRDefault="00261A03" w:rsidP="00B34D67">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c>
          <w:tcPr>
            <w:tcW w:w="6912" w:type="dxa"/>
            <w:vAlign w:val="center"/>
          </w:tcPr>
          <w:p w14:paraId="3745BAF9" w14:textId="77777777" w:rsidR="00261A03" w:rsidRPr="00F92A0B" w:rsidRDefault="00261A03" w:rsidP="00B34D67">
            <w:pPr>
              <w:tabs>
                <w:tab w:val="left" w:pos="810"/>
              </w:tabs>
              <w:jc w:val="center"/>
              <w:rPr>
                <w:b/>
                <w:bCs/>
              </w:rPr>
            </w:pPr>
            <w:r w:rsidRPr="00F92A0B">
              <w:rPr>
                <w:b/>
                <w:bCs/>
              </w:rPr>
              <w:t xml:space="preserve">Probes in the </w:t>
            </w:r>
            <w:r w:rsidRPr="00FB1115">
              <w:rPr>
                <w:b/>
                <w:bCs/>
                <w:i/>
                <w:iCs/>
              </w:rPr>
              <w:t>yz</w:t>
            </w:r>
            <w:r w:rsidRPr="00FB1115">
              <w:rPr>
                <w:b/>
                <w:bCs/>
              </w:rPr>
              <w:t xml:space="preserve"> </w:t>
            </w:r>
            <w:r w:rsidRPr="00F92A0B">
              <w:rPr>
                <w:b/>
                <w:bCs/>
              </w:rPr>
              <w:t>plane</w:t>
            </w:r>
          </w:p>
        </w:tc>
      </w:tr>
      <w:tr w:rsidR="00261A03" w14:paraId="6F01F141" w14:textId="77777777" w:rsidTr="00B34D67">
        <w:tc>
          <w:tcPr>
            <w:tcW w:w="1435" w:type="dxa"/>
            <w:vAlign w:val="center"/>
          </w:tcPr>
          <w:p w14:paraId="1242DC71" w14:textId="77777777" w:rsidR="00261A03" w:rsidRPr="00F92A0B" w:rsidRDefault="00261A03" w:rsidP="00B34D67">
            <w:pPr>
              <w:tabs>
                <w:tab w:val="left" w:pos="810"/>
              </w:tabs>
              <w:jc w:val="center"/>
              <w:rPr>
                <w:b/>
                <w:bCs/>
              </w:rPr>
            </w:pPr>
            <w:r w:rsidRPr="00F92A0B">
              <w:rPr>
                <w:b/>
                <w:bCs/>
              </w:rPr>
              <w:t>System Configuration</w:t>
            </w:r>
          </w:p>
        </w:tc>
        <w:tc>
          <w:tcPr>
            <w:tcW w:w="6822" w:type="dxa"/>
            <w:vAlign w:val="bottom"/>
          </w:tcPr>
          <w:p w14:paraId="2A0FA382" w14:textId="096CBC0E" w:rsidR="00261A03" w:rsidRDefault="00DC1C75" w:rsidP="00B34D67">
            <w:pPr>
              <w:tabs>
                <w:tab w:val="left" w:pos="810"/>
              </w:tabs>
              <w:jc w:val="center"/>
            </w:pPr>
            <w:r>
              <w:rPr>
                <w:noProof/>
              </w:rPr>
              <w:drawing>
                <wp:inline distT="0" distB="0" distL="0" distR="0" wp14:anchorId="069DB64C" wp14:editId="5DCE784C">
                  <wp:extent cx="3188677" cy="1884462"/>
                  <wp:effectExtent l="0" t="0" r="0" b="190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13363" cy="1899051"/>
                          </a:xfrm>
                          <a:prstGeom prst="rect">
                            <a:avLst/>
                          </a:prstGeom>
                          <a:noFill/>
                        </pic:spPr>
                      </pic:pic>
                    </a:graphicData>
                  </a:graphic>
                </wp:inline>
              </w:drawing>
            </w:r>
          </w:p>
        </w:tc>
        <w:tc>
          <w:tcPr>
            <w:tcW w:w="6912" w:type="dxa"/>
            <w:vAlign w:val="bottom"/>
          </w:tcPr>
          <w:p w14:paraId="35007E81" w14:textId="2FD36CB6" w:rsidR="00261A03" w:rsidRDefault="00DC1C75" w:rsidP="00B34D67">
            <w:pPr>
              <w:tabs>
                <w:tab w:val="left" w:pos="810"/>
              </w:tabs>
              <w:jc w:val="center"/>
            </w:pPr>
            <w:r>
              <w:rPr>
                <w:noProof/>
              </w:rPr>
              <w:drawing>
                <wp:inline distT="0" distB="0" distL="0" distR="0" wp14:anchorId="6C83C0CC" wp14:editId="6920AB56">
                  <wp:extent cx="3012831" cy="2883344"/>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25988" cy="2895936"/>
                          </a:xfrm>
                          <a:prstGeom prst="rect">
                            <a:avLst/>
                          </a:prstGeom>
                          <a:noFill/>
                        </pic:spPr>
                      </pic:pic>
                    </a:graphicData>
                  </a:graphic>
                </wp:inline>
              </w:drawing>
            </w:r>
          </w:p>
        </w:tc>
      </w:tr>
      <w:tr w:rsidR="00261A03" w14:paraId="29FACEAE" w14:textId="77777777" w:rsidTr="00B34D67">
        <w:tc>
          <w:tcPr>
            <w:tcW w:w="1435" w:type="dxa"/>
            <w:vAlign w:val="center"/>
          </w:tcPr>
          <w:p w14:paraId="38913503" w14:textId="77777777" w:rsidR="00261A03" w:rsidRPr="00F92A0B" w:rsidRDefault="00261A03" w:rsidP="00B34D67">
            <w:pPr>
              <w:tabs>
                <w:tab w:val="left" w:pos="810"/>
              </w:tabs>
              <w:jc w:val="center"/>
              <w:rPr>
                <w:b/>
                <w:bCs/>
              </w:rPr>
            </w:pPr>
            <w:r w:rsidRPr="00F92A0B">
              <w:rPr>
                <w:b/>
                <w:bCs/>
              </w:rPr>
              <w:t xml:space="preserve">DL Directions </w:t>
            </w:r>
            <w:r>
              <w:rPr>
                <w:b/>
                <w:bCs/>
              </w:rPr>
              <w:t xml:space="preserve">and Polarizations </w:t>
            </w:r>
            <w:r w:rsidRPr="00F92A0B">
              <w:rPr>
                <w:b/>
                <w:bCs/>
              </w:rPr>
              <w:t>perceived by DUT from Probe P60</w:t>
            </w:r>
          </w:p>
        </w:tc>
        <w:tc>
          <w:tcPr>
            <w:tcW w:w="6822" w:type="dxa"/>
          </w:tcPr>
          <w:p w14:paraId="35AB8B3B" w14:textId="77777777" w:rsidR="00261A03" w:rsidRDefault="00261A03" w:rsidP="00B34D67">
            <w:pPr>
              <w:tabs>
                <w:tab w:val="left" w:pos="810"/>
              </w:tabs>
              <w:jc w:val="center"/>
            </w:pPr>
            <w:r w:rsidRPr="00FE70A9">
              <w:rPr>
                <w:noProof/>
              </w:rPr>
              <w:drawing>
                <wp:inline distT="0" distB="0" distL="0" distR="0" wp14:anchorId="2B2E2B11" wp14:editId="2536FDD3">
                  <wp:extent cx="3200400" cy="3098082"/>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00400" cy="3098082"/>
                          </a:xfrm>
                          <a:prstGeom prst="rect">
                            <a:avLst/>
                          </a:prstGeom>
                          <a:noFill/>
                          <a:ln>
                            <a:noFill/>
                          </a:ln>
                        </pic:spPr>
                      </pic:pic>
                    </a:graphicData>
                  </a:graphic>
                </wp:inline>
              </w:drawing>
            </w:r>
          </w:p>
        </w:tc>
        <w:tc>
          <w:tcPr>
            <w:tcW w:w="6912" w:type="dxa"/>
          </w:tcPr>
          <w:p w14:paraId="110939CB" w14:textId="10C75CBA" w:rsidR="00261A03" w:rsidRDefault="00AA0753" w:rsidP="00B34D67">
            <w:pPr>
              <w:tabs>
                <w:tab w:val="left" w:pos="810"/>
              </w:tabs>
              <w:jc w:val="center"/>
            </w:pPr>
            <w:r w:rsidRPr="009E25B1">
              <w:rPr>
                <w:noProof/>
              </w:rPr>
              <w:drawing>
                <wp:inline distT="0" distB="0" distL="0" distR="0" wp14:anchorId="4B3D184C" wp14:editId="01D9F574">
                  <wp:extent cx="3200400" cy="3107977"/>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00400" cy="3107977"/>
                          </a:xfrm>
                          <a:prstGeom prst="rect">
                            <a:avLst/>
                          </a:prstGeom>
                          <a:noFill/>
                          <a:ln>
                            <a:noFill/>
                          </a:ln>
                        </pic:spPr>
                      </pic:pic>
                    </a:graphicData>
                  </a:graphic>
                </wp:inline>
              </w:drawing>
            </w:r>
          </w:p>
        </w:tc>
      </w:tr>
      <w:tr w:rsidR="00261A03" w14:paraId="62A03EED" w14:textId="77777777" w:rsidTr="00B34D67">
        <w:tc>
          <w:tcPr>
            <w:tcW w:w="1435" w:type="dxa"/>
            <w:vAlign w:val="center"/>
          </w:tcPr>
          <w:p w14:paraId="15D7A9F4" w14:textId="77777777" w:rsidR="00261A03" w:rsidRPr="00F92A0B" w:rsidRDefault="00261A03" w:rsidP="00B34D67">
            <w:pPr>
              <w:tabs>
                <w:tab w:val="left" w:pos="810"/>
              </w:tabs>
              <w:jc w:val="center"/>
              <w:rPr>
                <w:b/>
                <w:bCs/>
              </w:rPr>
            </w:pPr>
            <w:r w:rsidRPr="00F92A0B">
              <w:rPr>
                <w:b/>
                <w:bCs/>
              </w:rPr>
              <w:lastRenderedPageBreak/>
              <w:t xml:space="preserve">DL Directions </w:t>
            </w:r>
            <w:r>
              <w:rPr>
                <w:b/>
                <w:bCs/>
              </w:rPr>
              <w:t xml:space="preserve">and Polarizations </w:t>
            </w:r>
            <w:r w:rsidRPr="00F92A0B">
              <w:rPr>
                <w:b/>
                <w:bCs/>
              </w:rPr>
              <w:t>perceived by DUT from Probe P120</w:t>
            </w:r>
          </w:p>
        </w:tc>
        <w:tc>
          <w:tcPr>
            <w:tcW w:w="6822" w:type="dxa"/>
          </w:tcPr>
          <w:p w14:paraId="0D9FA6B9" w14:textId="77777777" w:rsidR="00261A03" w:rsidRDefault="00261A03" w:rsidP="00B34D67">
            <w:pPr>
              <w:tabs>
                <w:tab w:val="left" w:pos="810"/>
              </w:tabs>
              <w:jc w:val="center"/>
            </w:pPr>
            <w:r w:rsidRPr="00FF1B3C">
              <w:rPr>
                <w:noProof/>
              </w:rPr>
              <w:drawing>
                <wp:inline distT="0" distB="0" distL="0" distR="0" wp14:anchorId="21D96137" wp14:editId="2B733F8B">
                  <wp:extent cx="3200400" cy="3098082"/>
                  <wp:effectExtent l="0" t="0" r="0" b="762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00400" cy="3098082"/>
                          </a:xfrm>
                          <a:prstGeom prst="rect">
                            <a:avLst/>
                          </a:prstGeom>
                          <a:noFill/>
                          <a:ln>
                            <a:noFill/>
                          </a:ln>
                        </pic:spPr>
                      </pic:pic>
                    </a:graphicData>
                  </a:graphic>
                </wp:inline>
              </w:drawing>
            </w:r>
          </w:p>
        </w:tc>
        <w:tc>
          <w:tcPr>
            <w:tcW w:w="6912" w:type="dxa"/>
          </w:tcPr>
          <w:p w14:paraId="40CBB9B5" w14:textId="69DCDA84" w:rsidR="00261A03" w:rsidRDefault="005153AA" w:rsidP="00B34D67">
            <w:pPr>
              <w:tabs>
                <w:tab w:val="left" w:pos="810"/>
              </w:tabs>
              <w:jc w:val="center"/>
            </w:pPr>
            <w:r w:rsidRPr="00081070">
              <w:rPr>
                <w:noProof/>
              </w:rPr>
              <w:drawing>
                <wp:inline distT="0" distB="0" distL="0" distR="0" wp14:anchorId="58B7E6BF" wp14:editId="221C23B3">
                  <wp:extent cx="3200400" cy="3107977"/>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00400" cy="3107977"/>
                          </a:xfrm>
                          <a:prstGeom prst="rect">
                            <a:avLst/>
                          </a:prstGeom>
                          <a:noFill/>
                          <a:ln>
                            <a:noFill/>
                          </a:ln>
                        </pic:spPr>
                      </pic:pic>
                    </a:graphicData>
                  </a:graphic>
                </wp:inline>
              </w:drawing>
            </w:r>
          </w:p>
        </w:tc>
      </w:tr>
      <w:tr w:rsidR="00261A03" w14:paraId="1BD0E73C" w14:textId="77777777" w:rsidTr="00B34D67">
        <w:tc>
          <w:tcPr>
            <w:tcW w:w="1435" w:type="dxa"/>
            <w:vAlign w:val="center"/>
          </w:tcPr>
          <w:p w14:paraId="389AF2B3" w14:textId="77777777" w:rsidR="00261A03" w:rsidRPr="00F92A0B" w:rsidRDefault="00261A03" w:rsidP="00B34D67">
            <w:pPr>
              <w:tabs>
                <w:tab w:val="left" w:pos="810"/>
              </w:tabs>
              <w:jc w:val="center"/>
              <w:rPr>
                <w:b/>
                <w:bCs/>
              </w:rPr>
            </w:pPr>
            <w:r w:rsidRPr="00F92A0B">
              <w:rPr>
                <w:b/>
                <w:bCs/>
              </w:rPr>
              <w:t xml:space="preserve">DL Directions </w:t>
            </w:r>
            <w:r>
              <w:rPr>
                <w:b/>
                <w:bCs/>
              </w:rPr>
              <w:t xml:space="preserve">and Polarizations </w:t>
            </w:r>
            <w:r w:rsidRPr="00F92A0B">
              <w:rPr>
                <w:b/>
                <w:bCs/>
              </w:rPr>
              <w:t>perceived by DUT from Probe P1</w:t>
            </w:r>
            <w:r>
              <w:rPr>
                <w:b/>
                <w:bCs/>
              </w:rPr>
              <w:t>5</w:t>
            </w:r>
            <w:r w:rsidRPr="00F92A0B">
              <w:rPr>
                <w:b/>
                <w:bCs/>
              </w:rPr>
              <w:t>0</w:t>
            </w:r>
          </w:p>
        </w:tc>
        <w:tc>
          <w:tcPr>
            <w:tcW w:w="6822" w:type="dxa"/>
          </w:tcPr>
          <w:p w14:paraId="2B5D8662" w14:textId="77777777" w:rsidR="00261A03" w:rsidRDefault="00261A03" w:rsidP="00B34D67">
            <w:pPr>
              <w:tabs>
                <w:tab w:val="left" w:pos="810"/>
              </w:tabs>
              <w:jc w:val="center"/>
            </w:pPr>
            <w:r w:rsidRPr="00FF1B3C">
              <w:rPr>
                <w:noProof/>
              </w:rPr>
              <w:drawing>
                <wp:inline distT="0" distB="0" distL="0" distR="0" wp14:anchorId="621EFA30" wp14:editId="5970FF38">
                  <wp:extent cx="3200400" cy="3098082"/>
                  <wp:effectExtent l="0" t="0" r="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00400" cy="3098082"/>
                          </a:xfrm>
                          <a:prstGeom prst="rect">
                            <a:avLst/>
                          </a:prstGeom>
                          <a:noFill/>
                          <a:ln>
                            <a:noFill/>
                          </a:ln>
                        </pic:spPr>
                      </pic:pic>
                    </a:graphicData>
                  </a:graphic>
                </wp:inline>
              </w:drawing>
            </w:r>
          </w:p>
        </w:tc>
        <w:tc>
          <w:tcPr>
            <w:tcW w:w="6912" w:type="dxa"/>
          </w:tcPr>
          <w:p w14:paraId="3DF930C6" w14:textId="17C7EB9D" w:rsidR="00261A03" w:rsidRDefault="00852DBF" w:rsidP="00B34D67">
            <w:pPr>
              <w:tabs>
                <w:tab w:val="left" w:pos="810"/>
              </w:tabs>
              <w:jc w:val="center"/>
            </w:pPr>
            <w:r w:rsidRPr="00081070">
              <w:rPr>
                <w:noProof/>
              </w:rPr>
              <w:drawing>
                <wp:inline distT="0" distB="0" distL="0" distR="0" wp14:anchorId="6BA6940A" wp14:editId="708A31B3">
                  <wp:extent cx="3200400" cy="3096178"/>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0400" cy="3096178"/>
                          </a:xfrm>
                          <a:prstGeom prst="rect">
                            <a:avLst/>
                          </a:prstGeom>
                          <a:noFill/>
                          <a:ln>
                            <a:noFill/>
                          </a:ln>
                        </pic:spPr>
                      </pic:pic>
                    </a:graphicData>
                  </a:graphic>
                </wp:inline>
              </w:drawing>
            </w:r>
          </w:p>
        </w:tc>
      </w:tr>
    </w:tbl>
    <w:p w14:paraId="473519FF" w14:textId="32EF6C02" w:rsidR="00D97B9A" w:rsidRPr="00477A5C" w:rsidRDefault="00D97B9A" w:rsidP="000149D8">
      <w:pPr>
        <w:tabs>
          <w:tab w:val="left" w:pos="810"/>
        </w:tabs>
      </w:pPr>
    </w:p>
    <w:sectPr w:rsidR="00D97B9A" w:rsidRPr="00477A5C" w:rsidSect="008F24E1">
      <w:footnotePr>
        <w:numRestart w:val="eachSect"/>
      </w:footnotePr>
      <w:pgSz w:w="16840" w:h="11907" w:orient="landscape" w:code="9"/>
      <w:pgMar w:top="450" w:right="1416" w:bottom="450"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28B26" w14:textId="77777777" w:rsidR="00EF6244" w:rsidRDefault="00EF6244">
      <w:r>
        <w:separator/>
      </w:r>
    </w:p>
  </w:endnote>
  <w:endnote w:type="continuationSeparator" w:id="0">
    <w:p w14:paraId="18DCA3CA" w14:textId="77777777" w:rsidR="00EF6244" w:rsidRDefault="00EF6244">
      <w:r>
        <w:continuationSeparator/>
      </w:r>
    </w:p>
  </w:endnote>
  <w:endnote w:type="continuationNotice" w:id="1">
    <w:p w14:paraId="602A283B" w14:textId="77777777" w:rsidR="00EF6244" w:rsidRDefault="00EF62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5AA66" w14:textId="77777777" w:rsidR="00EF6244" w:rsidRDefault="00EF6244">
      <w:r>
        <w:separator/>
      </w:r>
    </w:p>
  </w:footnote>
  <w:footnote w:type="continuationSeparator" w:id="0">
    <w:p w14:paraId="02F0F3A7" w14:textId="77777777" w:rsidR="00EF6244" w:rsidRDefault="00EF6244">
      <w:r>
        <w:continuationSeparator/>
      </w:r>
    </w:p>
  </w:footnote>
  <w:footnote w:type="continuationNotice" w:id="1">
    <w:p w14:paraId="0DF65CC7" w14:textId="77777777" w:rsidR="00EF6244" w:rsidRDefault="00EF624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4E26FB6"/>
    <w:multiLevelType w:val="hybridMultilevel"/>
    <w:tmpl w:val="DF8A3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9D1B23"/>
    <w:multiLevelType w:val="hybridMultilevel"/>
    <w:tmpl w:val="3446C4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D326473"/>
    <w:multiLevelType w:val="hybridMultilevel"/>
    <w:tmpl w:val="DE20E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DE72C6"/>
    <w:multiLevelType w:val="hybridMultilevel"/>
    <w:tmpl w:val="B81A5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3A0947"/>
    <w:multiLevelType w:val="hybridMultilevel"/>
    <w:tmpl w:val="A6FA4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55A21B6"/>
    <w:multiLevelType w:val="hybridMultilevel"/>
    <w:tmpl w:val="FC9EC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B73482"/>
    <w:multiLevelType w:val="hybridMultilevel"/>
    <w:tmpl w:val="1DB286CA"/>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3" w15:restartNumberingAfterBreak="0">
    <w:nsid w:val="5C614802"/>
    <w:multiLevelType w:val="hybridMultilevel"/>
    <w:tmpl w:val="54E42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6"/>
  </w:num>
  <w:num w:numId="4">
    <w:abstractNumId w:val="2"/>
  </w:num>
  <w:num w:numId="5">
    <w:abstractNumId w:val="11"/>
  </w:num>
  <w:num w:numId="6">
    <w:abstractNumId w:val="1"/>
  </w:num>
  <w:num w:numId="7">
    <w:abstractNumId w:val="7"/>
  </w:num>
  <w:num w:numId="8">
    <w:abstractNumId w:val="4"/>
  </w:num>
  <w:num w:numId="9">
    <w:abstractNumId w:val="9"/>
  </w:num>
  <w:num w:numId="10">
    <w:abstractNumId w:val="13"/>
  </w:num>
  <w:num w:numId="11">
    <w:abstractNumId w:val="12"/>
  </w:num>
  <w:num w:numId="12">
    <w:abstractNumId w:val="8"/>
  </w:num>
  <w:num w:numId="13">
    <w:abstractNumId w:val="5"/>
  </w:num>
  <w:num w:numId="14">
    <w:abstractNumId w:val="3"/>
  </w:num>
  <w:num w:numId="15">
    <w:abstractNumId w:val="17"/>
  </w:num>
  <w:num w:numId="16">
    <w:abstractNumId w:val="15"/>
  </w:num>
  <w:num w:numId="17">
    <w:abstractNumId w:val="14"/>
  </w:num>
  <w:num w:numId="18">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17"/>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2E8"/>
    <w:rsid w:val="00001B1C"/>
    <w:rsid w:val="000025C6"/>
    <w:rsid w:val="00002AE0"/>
    <w:rsid w:val="00002F5E"/>
    <w:rsid w:val="00003E46"/>
    <w:rsid w:val="000057B0"/>
    <w:rsid w:val="00005A99"/>
    <w:rsid w:val="00005CB0"/>
    <w:rsid w:val="00006116"/>
    <w:rsid w:val="00006800"/>
    <w:rsid w:val="00006A5A"/>
    <w:rsid w:val="00007680"/>
    <w:rsid w:val="000078E2"/>
    <w:rsid w:val="00010004"/>
    <w:rsid w:val="0001083F"/>
    <w:rsid w:val="000111E7"/>
    <w:rsid w:val="00011F6E"/>
    <w:rsid w:val="00013251"/>
    <w:rsid w:val="000136CE"/>
    <w:rsid w:val="00013946"/>
    <w:rsid w:val="000139B8"/>
    <w:rsid w:val="00014545"/>
    <w:rsid w:val="00014967"/>
    <w:rsid w:val="000149D8"/>
    <w:rsid w:val="000151D0"/>
    <w:rsid w:val="00015405"/>
    <w:rsid w:val="000156F9"/>
    <w:rsid w:val="00015E33"/>
    <w:rsid w:val="00016277"/>
    <w:rsid w:val="00017A04"/>
    <w:rsid w:val="00017C05"/>
    <w:rsid w:val="000200FB"/>
    <w:rsid w:val="0002014C"/>
    <w:rsid w:val="00021100"/>
    <w:rsid w:val="0002191D"/>
    <w:rsid w:val="00023950"/>
    <w:rsid w:val="00023AE0"/>
    <w:rsid w:val="00023C6D"/>
    <w:rsid w:val="000247E3"/>
    <w:rsid w:val="000262D5"/>
    <w:rsid w:val="000266A0"/>
    <w:rsid w:val="00026A7D"/>
    <w:rsid w:val="00026D17"/>
    <w:rsid w:val="00027514"/>
    <w:rsid w:val="00030582"/>
    <w:rsid w:val="00031C1D"/>
    <w:rsid w:val="00031E05"/>
    <w:rsid w:val="00032F36"/>
    <w:rsid w:val="00033309"/>
    <w:rsid w:val="00033C4A"/>
    <w:rsid w:val="000343A7"/>
    <w:rsid w:val="0003499F"/>
    <w:rsid w:val="00035266"/>
    <w:rsid w:val="00035B47"/>
    <w:rsid w:val="00035CCA"/>
    <w:rsid w:val="00036822"/>
    <w:rsid w:val="00036AF0"/>
    <w:rsid w:val="00036E68"/>
    <w:rsid w:val="000379D6"/>
    <w:rsid w:val="000406D4"/>
    <w:rsid w:val="00040AF1"/>
    <w:rsid w:val="00040EF7"/>
    <w:rsid w:val="000418FC"/>
    <w:rsid w:val="000419F8"/>
    <w:rsid w:val="00041CAD"/>
    <w:rsid w:val="000432EF"/>
    <w:rsid w:val="000439E6"/>
    <w:rsid w:val="0004477C"/>
    <w:rsid w:val="0004547B"/>
    <w:rsid w:val="0004678D"/>
    <w:rsid w:val="00046BC3"/>
    <w:rsid w:val="000510D8"/>
    <w:rsid w:val="0005233C"/>
    <w:rsid w:val="00052390"/>
    <w:rsid w:val="000527A6"/>
    <w:rsid w:val="0005432A"/>
    <w:rsid w:val="000547AB"/>
    <w:rsid w:val="0005509D"/>
    <w:rsid w:val="00055873"/>
    <w:rsid w:val="0005589A"/>
    <w:rsid w:val="000558BA"/>
    <w:rsid w:val="00056560"/>
    <w:rsid w:val="0005725C"/>
    <w:rsid w:val="000606FD"/>
    <w:rsid w:val="00062753"/>
    <w:rsid w:val="00063ABC"/>
    <w:rsid w:val="00064500"/>
    <w:rsid w:val="000647FA"/>
    <w:rsid w:val="00065451"/>
    <w:rsid w:val="0006599E"/>
    <w:rsid w:val="00066C9C"/>
    <w:rsid w:val="00067B74"/>
    <w:rsid w:val="0007084A"/>
    <w:rsid w:val="00070BA5"/>
    <w:rsid w:val="000713C9"/>
    <w:rsid w:val="00071C01"/>
    <w:rsid w:val="000721A2"/>
    <w:rsid w:val="00076460"/>
    <w:rsid w:val="00076DD6"/>
    <w:rsid w:val="000770DA"/>
    <w:rsid w:val="00077333"/>
    <w:rsid w:val="00077672"/>
    <w:rsid w:val="0008001E"/>
    <w:rsid w:val="00080471"/>
    <w:rsid w:val="00080C9A"/>
    <w:rsid w:val="000818E4"/>
    <w:rsid w:val="00081977"/>
    <w:rsid w:val="0008219A"/>
    <w:rsid w:val="00082566"/>
    <w:rsid w:val="00082EBE"/>
    <w:rsid w:val="00083289"/>
    <w:rsid w:val="000833ED"/>
    <w:rsid w:val="00083540"/>
    <w:rsid w:val="00084983"/>
    <w:rsid w:val="00084D46"/>
    <w:rsid w:val="00085F1E"/>
    <w:rsid w:val="00087F53"/>
    <w:rsid w:val="00090D38"/>
    <w:rsid w:val="00093E7E"/>
    <w:rsid w:val="0009432A"/>
    <w:rsid w:val="0009501D"/>
    <w:rsid w:val="00096EE4"/>
    <w:rsid w:val="00097637"/>
    <w:rsid w:val="00097831"/>
    <w:rsid w:val="000A0D2F"/>
    <w:rsid w:val="000A12C7"/>
    <w:rsid w:val="000A279D"/>
    <w:rsid w:val="000A2A86"/>
    <w:rsid w:val="000A319C"/>
    <w:rsid w:val="000A3DEB"/>
    <w:rsid w:val="000A43B4"/>
    <w:rsid w:val="000A5C5B"/>
    <w:rsid w:val="000A67AB"/>
    <w:rsid w:val="000A71BB"/>
    <w:rsid w:val="000B0089"/>
    <w:rsid w:val="000B0703"/>
    <w:rsid w:val="000B25D3"/>
    <w:rsid w:val="000B2CD7"/>
    <w:rsid w:val="000B4863"/>
    <w:rsid w:val="000B4B31"/>
    <w:rsid w:val="000B4B83"/>
    <w:rsid w:val="000B6866"/>
    <w:rsid w:val="000B7498"/>
    <w:rsid w:val="000C2440"/>
    <w:rsid w:val="000C3463"/>
    <w:rsid w:val="000C3C6D"/>
    <w:rsid w:val="000C445B"/>
    <w:rsid w:val="000C4821"/>
    <w:rsid w:val="000C48AA"/>
    <w:rsid w:val="000C57F6"/>
    <w:rsid w:val="000C5D6F"/>
    <w:rsid w:val="000C640F"/>
    <w:rsid w:val="000D0584"/>
    <w:rsid w:val="000D0E57"/>
    <w:rsid w:val="000D1EFA"/>
    <w:rsid w:val="000D202B"/>
    <w:rsid w:val="000D2B99"/>
    <w:rsid w:val="000D3781"/>
    <w:rsid w:val="000D39C6"/>
    <w:rsid w:val="000D4582"/>
    <w:rsid w:val="000D4BE4"/>
    <w:rsid w:val="000D4DDC"/>
    <w:rsid w:val="000D587F"/>
    <w:rsid w:val="000D6073"/>
    <w:rsid w:val="000D6B69"/>
    <w:rsid w:val="000D6CD9"/>
    <w:rsid w:val="000D6CFC"/>
    <w:rsid w:val="000D779D"/>
    <w:rsid w:val="000E00C8"/>
    <w:rsid w:val="000E1A04"/>
    <w:rsid w:val="000E1C39"/>
    <w:rsid w:val="000E1F8F"/>
    <w:rsid w:val="000E24A4"/>
    <w:rsid w:val="000E264F"/>
    <w:rsid w:val="000E3605"/>
    <w:rsid w:val="000E4616"/>
    <w:rsid w:val="000E54D9"/>
    <w:rsid w:val="000E7024"/>
    <w:rsid w:val="000E72B8"/>
    <w:rsid w:val="000F041E"/>
    <w:rsid w:val="000F0429"/>
    <w:rsid w:val="000F0B29"/>
    <w:rsid w:val="000F245A"/>
    <w:rsid w:val="000F3B79"/>
    <w:rsid w:val="000F4879"/>
    <w:rsid w:val="000F55DF"/>
    <w:rsid w:val="000F67CB"/>
    <w:rsid w:val="000F74DE"/>
    <w:rsid w:val="001002E7"/>
    <w:rsid w:val="00100D3C"/>
    <w:rsid w:val="001013D4"/>
    <w:rsid w:val="0010255E"/>
    <w:rsid w:val="00102BA0"/>
    <w:rsid w:val="0010373E"/>
    <w:rsid w:val="0010504D"/>
    <w:rsid w:val="00105F4B"/>
    <w:rsid w:val="00106F4A"/>
    <w:rsid w:val="00107218"/>
    <w:rsid w:val="00107472"/>
    <w:rsid w:val="0010798F"/>
    <w:rsid w:val="00107E87"/>
    <w:rsid w:val="00110619"/>
    <w:rsid w:val="00110A88"/>
    <w:rsid w:val="00110D3E"/>
    <w:rsid w:val="001113BE"/>
    <w:rsid w:val="00111826"/>
    <w:rsid w:val="00114DB9"/>
    <w:rsid w:val="001156A3"/>
    <w:rsid w:val="0011695E"/>
    <w:rsid w:val="001174D8"/>
    <w:rsid w:val="00117A20"/>
    <w:rsid w:val="00120B57"/>
    <w:rsid w:val="00121323"/>
    <w:rsid w:val="00121457"/>
    <w:rsid w:val="00121521"/>
    <w:rsid w:val="00122845"/>
    <w:rsid w:val="00124141"/>
    <w:rsid w:val="001258E2"/>
    <w:rsid w:val="00127408"/>
    <w:rsid w:val="00127F61"/>
    <w:rsid w:val="0013001E"/>
    <w:rsid w:val="00130A4D"/>
    <w:rsid w:val="00132693"/>
    <w:rsid w:val="00133295"/>
    <w:rsid w:val="001339F8"/>
    <w:rsid w:val="001361A0"/>
    <w:rsid w:val="00136A6E"/>
    <w:rsid w:val="0014005E"/>
    <w:rsid w:val="00140084"/>
    <w:rsid w:val="00141E8B"/>
    <w:rsid w:val="0014206F"/>
    <w:rsid w:val="001423A1"/>
    <w:rsid w:val="001430FC"/>
    <w:rsid w:val="0014326C"/>
    <w:rsid w:val="001458A3"/>
    <w:rsid w:val="00145A7B"/>
    <w:rsid w:val="00145BC0"/>
    <w:rsid w:val="00147F01"/>
    <w:rsid w:val="00150099"/>
    <w:rsid w:val="001504FE"/>
    <w:rsid w:val="00152172"/>
    <w:rsid w:val="001523F6"/>
    <w:rsid w:val="00152480"/>
    <w:rsid w:val="00153528"/>
    <w:rsid w:val="00155137"/>
    <w:rsid w:val="00156CFA"/>
    <w:rsid w:val="00157AD8"/>
    <w:rsid w:val="00157F77"/>
    <w:rsid w:val="0016106C"/>
    <w:rsid w:val="0016538E"/>
    <w:rsid w:val="00166A36"/>
    <w:rsid w:val="00166EF8"/>
    <w:rsid w:val="00167153"/>
    <w:rsid w:val="001677D7"/>
    <w:rsid w:val="00171C75"/>
    <w:rsid w:val="00173AC6"/>
    <w:rsid w:val="001741AE"/>
    <w:rsid w:val="00174D3E"/>
    <w:rsid w:val="001758FB"/>
    <w:rsid w:val="00175B67"/>
    <w:rsid w:val="00175ECD"/>
    <w:rsid w:val="00177001"/>
    <w:rsid w:val="00180E7C"/>
    <w:rsid w:val="00183D59"/>
    <w:rsid w:val="001849DC"/>
    <w:rsid w:val="00185088"/>
    <w:rsid w:val="001852F3"/>
    <w:rsid w:val="00185FE8"/>
    <w:rsid w:val="00187269"/>
    <w:rsid w:val="00190167"/>
    <w:rsid w:val="00190194"/>
    <w:rsid w:val="001901DA"/>
    <w:rsid w:val="00190C81"/>
    <w:rsid w:val="00191868"/>
    <w:rsid w:val="00191B87"/>
    <w:rsid w:val="001931FF"/>
    <w:rsid w:val="001932E7"/>
    <w:rsid w:val="00193E95"/>
    <w:rsid w:val="001942E6"/>
    <w:rsid w:val="00195EF3"/>
    <w:rsid w:val="001960AD"/>
    <w:rsid w:val="00196F9F"/>
    <w:rsid w:val="001A08AA"/>
    <w:rsid w:val="001A08F7"/>
    <w:rsid w:val="001A09B4"/>
    <w:rsid w:val="001A0F22"/>
    <w:rsid w:val="001A12FE"/>
    <w:rsid w:val="001A1791"/>
    <w:rsid w:val="001A17A5"/>
    <w:rsid w:val="001A255F"/>
    <w:rsid w:val="001A280A"/>
    <w:rsid w:val="001A2BC5"/>
    <w:rsid w:val="001A2EF9"/>
    <w:rsid w:val="001A3030"/>
    <w:rsid w:val="001A3120"/>
    <w:rsid w:val="001A33ED"/>
    <w:rsid w:val="001A3863"/>
    <w:rsid w:val="001A3BFA"/>
    <w:rsid w:val="001A40F8"/>
    <w:rsid w:val="001A4E03"/>
    <w:rsid w:val="001A6397"/>
    <w:rsid w:val="001B189D"/>
    <w:rsid w:val="001B2108"/>
    <w:rsid w:val="001B231F"/>
    <w:rsid w:val="001B2E0E"/>
    <w:rsid w:val="001B3279"/>
    <w:rsid w:val="001B3434"/>
    <w:rsid w:val="001B425D"/>
    <w:rsid w:val="001B426F"/>
    <w:rsid w:val="001B6A72"/>
    <w:rsid w:val="001C00AA"/>
    <w:rsid w:val="001C03BF"/>
    <w:rsid w:val="001C0CFD"/>
    <w:rsid w:val="001C1E7D"/>
    <w:rsid w:val="001C298B"/>
    <w:rsid w:val="001C2F29"/>
    <w:rsid w:val="001C3A35"/>
    <w:rsid w:val="001C3CCB"/>
    <w:rsid w:val="001C46C0"/>
    <w:rsid w:val="001C4A15"/>
    <w:rsid w:val="001C5D6A"/>
    <w:rsid w:val="001C5E63"/>
    <w:rsid w:val="001C5F46"/>
    <w:rsid w:val="001C687E"/>
    <w:rsid w:val="001C6A3E"/>
    <w:rsid w:val="001C7853"/>
    <w:rsid w:val="001D0CA3"/>
    <w:rsid w:val="001D0D8E"/>
    <w:rsid w:val="001D189F"/>
    <w:rsid w:val="001D283D"/>
    <w:rsid w:val="001D2FC4"/>
    <w:rsid w:val="001D631E"/>
    <w:rsid w:val="001D7D91"/>
    <w:rsid w:val="001D7F4A"/>
    <w:rsid w:val="001E00C8"/>
    <w:rsid w:val="001E169A"/>
    <w:rsid w:val="001E1CF6"/>
    <w:rsid w:val="001E226A"/>
    <w:rsid w:val="001E3172"/>
    <w:rsid w:val="001E43AD"/>
    <w:rsid w:val="001E4636"/>
    <w:rsid w:val="001E578F"/>
    <w:rsid w:val="001E646C"/>
    <w:rsid w:val="001E6DC6"/>
    <w:rsid w:val="001E778C"/>
    <w:rsid w:val="001F01F2"/>
    <w:rsid w:val="001F0F0B"/>
    <w:rsid w:val="001F2E45"/>
    <w:rsid w:val="001F3AED"/>
    <w:rsid w:val="001F4D62"/>
    <w:rsid w:val="001F5630"/>
    <w:rsid w:val="001F5795"/>
    <w:rsid w:val="001F6258"/>
    <w:rsid w:val="001F706B"/>
    <w:rsid w:val="00200996"/>
    <w:rsid w:val="00200B9C"/>
    <w:rsid w:val="00201063"/>
    <w:rsid w:val="00202231"/>
    <w:rsid w:val="00202BCF"/>
    <w:rsid w:val="0020314E"/>
    <w:rsid w:val="00203341"/>
    <w:rsid w:val="00203C58"/>
    <w:rsid w:val="002041D3"/>
    <w:rsid w:val="00204999"/>
    <w:rsid w:val="00206FE6"/>
    <w:rsid w:val="0020758D"/>
    <w:rsid w:val="00207AD7"/>
    <w:rsid w:val="00207B27"/>
    <w:rsid w:val="00207CFE"/>
    <w:rsid w:val="00207F74"/>
    <w:rsid w:val="00210AE9"/>
    <w:rsid w:val="00210B4B"/>
    <w:rsid w:val="00210D55"/>
    <w:rsid w:val="0021155C"/>
    <w:rsid w:val="00211D07"/>
    <w:rsid w:val="00211D2C"/>
    <w:rsid w:val="00211FAB"/>
    <w:rsid w:val="00212373"/>
    <w:rsid w:val="002138EA"/>
    <w:rsid w:val="00214D52"/>
    <w:rsid w:val="00214FBD"/>
    <w:rsid w:val="00216703"/>
    <w:rsid w:val="0021732A"/>
    <w:rsid w:val="0022063C"/>
    <w:rsid w:val="002219F0"/>
    <w:rsid w:val="0022230E"/>
    <w:rsid w:val="00222897"/>
    <w:rsid w:val="00223EDC"/>
    <w:rsid w:val="0022419C"/>
    <w:rsid w:val="00225115"/>
    <w:rsid w:val="00225429"/>
    <w:rsid w:val="00227457"/>
    <w:rsid w:val="00230947"/>
    <w:rsid w:val="00231B00"/>
    <w:rsid w:val="00234D1C"/>
    <w:rsid w:val="00235034"/>
    <w:rsid w:val="00235394"/>
    <w:rsid w:val="00235656"/>
    <w:rsid w:val="00235813"/>
    <w:rsid w:val="00236028"/>
    <w:rsid w:val="00236683"/>
    <w:rsid w:val="002370AE"/>
    <w:rsid w:val="0023752C"/>
    <w:rsid w:val="002378CF"/>
    <w:rsid w:val="00241341"/>
    <w:rsid w:val="00241A14"/>
    <w:rsid w:val="00241AAB"/>
    <w:rsid w:val="00241F34"/>
    <w:rsid w:val="002435FD"/>
    <w:rsid w:val="002436C9"/>
    <w:rsid w:val="00243E5B"/>
    <w:rsid w:val="00243F09"/>
    <w:rsid w:val="00244652"/>
    <w:rsid w:val="002449F9"/>
    <w:rsid w:val="00244EEE"/>
    <w:rsid w:val="002465E5"/>
    <w:rsid w:val="00246922"/>
    <w:rsid w:val="00250A82"/>
    <w:rsid w:val="00250D43"/>
    <w:rsid w:val="0025114C"/>
    <w:rsid w:val="00251340"/>
    <w:rsid w:val="00251D8D"/>
    <w:rsid w:val="00252AEA"/>
    <w:rsid w:val="0025326F"/>
    <w:rsid w:val="00253F09"/>
    <w:rsid w:val="00253F0B"/>
    <w:rsid w:val="00254246"/>
    <w:rsid w:val="00254303"/>
    <w:rsid w:val="0025477F"/>
    <w:rsid w:val="00254C5D"/>
    <w:rsid w:val="00255905"/>
    <w:rsid w:val="00255B52"/>
    <w:rsid w:val="00260665"/>
    <w:rsid w:val="0026179F"/>
    <w:rsid w:val="00261A03"/>
    <w:rsid w:val="00262600"/>
    <w:rsid w:val="00262A89"/>
    <w:rsid w:val="0026391C"/>
    <w:rsid w:val="002640E4"/>
    <w:rsid w:val="00264B26"/>
    <w:rsid w:val="00266C6B"/>
    <w:rsid w:val="0026709E"/>
    <w:rsid w:val="00267CC7"/>
    <w:rsid w:val="00270499"/>
    <w:rsid w:val="00270876"/>
    <w:rsid w:val="002715F4"/>
    <w:rsid w:val="00271674"/>
    <w:rsid w:val="00271F76"/>
    <w:rsid w:val="00272368"/>
    <w:rsid w:val="00272C63"/>
    <w:rsid w:val="00272F9C"/>
    <w:rsid w:val="0027358A"/>
    <w:rsid w:val="002739E0"/>
    <w:rsid w:val="002741DA"/>
    <w:rsid w:val="002748A2"/>
    <w:rsid w:val="00274984"/>
    <w:rsid w:val="00274E1A"/>
    <w:rsid w:val="00276A7B"/>
    <w:rsid w:val="0027747C"/>
    <w:rsid w:val="00277482"/>
    <w:rsid w:val="0027758E"/>
    <w:rsid w:val="00277A09"/>
    <w:rsid w:val="00280E8D"/>
    <w:rsid w:val="00282213"/>
    <w:rsid w:val="0028223F"/>
    <w:rsid w:val="00282AB5"/>
    <w:rsid w:val="00282BB1"/>
    <w:rsid w:val="0028551A"/>
    <w:rsid w:val="00287895"/>
    <w:rsid w:val="00287C09"/>
    <w:rsid w:val="00290353"/>
    <w:rsid w:val="0029076F"/>
    <w:rsid w:val="0029172C"/>
    <w:rsid w:val="00291B42"/>
    <w:rsid w:val="00291C3B"/>
    <w:rsid w:val="00293732"/>
    <w:rsid w:val="002944FF"/>
    <w:rsid w:val="00296B9F"/>
    <w:rsid w:val="002A1621"/>
    <w:rsid w:val="002A2250"/>
    <w:rsid w:val="002A248C"/>
    <w:rsid w:val="002A2829"/>
    <w:rsid w:val="002A2CA6"/>
    <w:rsid w:val="002A31EF"/>
    <w:rsid w:val="002A4112"/>
    <w:rsid w:val="002A4CEC"/>
    <w:rsid w:val="002A7017"/>
    <w:rsid w:val="002A7F4B"/>
    <w:rsid w:val="002B01BA"/>
    <w:rsid w:val="002B055F"/>
    <w:rsid w:val="002B0875"/>
    <w:rsid w:val="002B11F7"/>
    <w:rsid w:val="002B1230"/>
    <w:rsid w:val="002B1D3E"/>
    <w:rsid w:val="002B234B"/>
    <w:rsid w:val="002B2415"/>
    <w:rsid w:val="002B3F06"/>
    <w:rsid w:val="002B4D62"/>
    <w:rsid w:val="002B5008"/>
    <w:rsid w:val="002B74F0"/>
    <w:rsid w:val="002C02FB"/>
    <w:rsid w:val="002C16FB"/>
    <w:rsid w:val="002C193D"/>
    <w:rsid w:val="002C1E1B"/>
    <w:rsid w:val="002C2040"/>
    <w:rsid w:val="002C231B"/>
    <w:rsid w:val="002C34AB"/>
    <w:rsid w:val="002C65F4"/>
    <w:rsid w:val="002C7C57"/>
    <w:rsid w:val="002C7D13"/>
    <w:rsid w:val="002D04FD"/>
    <w:rsid w:val="002D0D61"/>
    <w:rsid w:val="002D2B0C"/>
    <w:rsid w:val="002D35E6"/>
    <w:rsid w:val="002D3FC1"/>
    <w:rsid w:val="002D4171"/>
    <w:rsid w:val="002D44BD"/>
    <w:rsid w:val="002D45E6"/>
    <w:rsid w:val="002D4AB9"/>
    <w:rsid w:val="002D5FFE"/>
    <w:rsid w:val="002D69EF"/>
    <w:rsid w:val="002D707A"/>
    <w:rsid w:val="002E0892"/>
    <w:rsid w:val="002E0BC5"/>
    <w:rsid w:val="002E1C51"/>
    <w:rsid w:val="002E2B2E"/>
    <w:rsid w:val="002E4657"/>
    <w:rsid w:val="002E465A"/>
    <w:rsid w:val="002E47F7"/>
    <w:rsid w:val="002E57C0"/>
    <w:rsid w:val="002E596E"/>
    <w:rsid w:val="002E5F31"/>
    <w:rsid w:val="002E74B0"/>
    <w:rsid w:val="002F077A"/>
    <w:rsid w:val="002F1902"/>
    <w:rsid w:val="002F2C90"/>
    <w:rsid w:val="002F30E9"/>
    <w:rsid w:val="002F3639"/>
    <w:rsid w:val="002F4093"/>
    <w:rsid w:val="002F4272"/>
    <w:rsid w:val="002F47E3"/>
    <w:rsid w:val="002F50C8"/>
    <w:rsid w:val="002F5F63"/>
    <w:rsid w:val="002F5FAD"/>
    <w:rsid w:val="002F651B"/>
    <w:rsid w:val="00300544"/>
    <w:rsid w:val="00300772"/>
    <w:rsid w:val="00301162"/>
    <w:rsid w:val="003017A0"/>
    <w:rsid w:val="0030208D"/>
    <w:rsid w:val="00302198"/>
    <w:rsid w:val="0030312F"/>
    <w:rsid w:val="003045CD"/>
    <w:rsid w:val="00305A75"/>
    <w:rsid w:val="003063A9"/>
    <w:rsid w:val="00306D8E"/>
    <w:rsid w:val="00307D2C"/>
    <w:rsid w:val="00312FC8"/>
    <w:rsid w:val="00313528"/>
    <w:rsid w:val="0031515C"/>
    <w:rsid w:val="003161E3"/>
    <w:rsid w:val="00316814"/>
    <w:rsid w:val="00316A43"/>
    <w:rsid w:val="00317831"/>
    <w:rsid w:val="00317AF4"/>
    <w:rsid w:val="00320113"/>
    <w:rsid w:val="003209E5"/>
    <w:rsid w:val="00320C6C"/>
    <w:rsid w:val="00320FD6"/>
    <w:rsid w:val="00322F16"/>
    <w:rsid w:val="00323717"/>
    <w:rsid w:val="0032472C"/>
    <w:rsid w:val="00324F35"/>
    <w:rsid w:val="00325156"/>
    <w:rsid w:val="0032516D"/>
    <w:rsid w:val="00325CFB"/>
    <w:rsid w:val="00326CFF"/>
    <w:rsid w:val="00327A92"/>
    <w:rsid w:val="003315D4"/>
    <w:rsid w:val="00331E19"/>
    <w:rsid w:val="00332820"/>
    <w:rsid w:val="00332F7D"/>
    <w:rsid w:val="003340C5"/>
    <w:rsid w:val="003348C8"/>
    <w:rsid w:val="00335701"/>
    <w:rsid w:val="0033593B"/>
    <w:rsid w:val="00335C65"/>
    <w:rsid w:val="00336C4F"/>
    <w:rsid w:val="003404F4"/>
    <w:rsid w:val="00342317"/>
    <w:rsid w:val="00342AF2"/>
    <w:rsid w:val="00342EC7"/>
    <w:rsid w:val="00343E79"/>
    <w:rsid w:val="00343F6B"/>
    <w:rsid w:val="00344657"/>
    <w:rsid w:val="00344BCD"/>
    <w:rsid w:val="00344F3A"/>
    <w:rsid w:val="003450DD"/>
    <w:rsid w:val="00345CF0"/>
    <w:rsid w:val="00346DC4"/>
    <w:rsid w:val="00347574"/>
    <w:rsid w:val="00347BF0"/>
    <w:rsid w:val="00350014"/>
    <w:rsid w:val="00350A9A"/>
    <w:rsid w:val="00350B19"/>
    <w:rsid w:val="00350CF1"/>
    <w:rsid w:val="003514E3"/>
    <w:rsid w:val="00352233"/>
    <w:rsid w:val="00353724"/>
    <w:rsid w:val="00353C21"/>
    <w:rsid w:val="00353E42"/>
    <w:rsid w:val="00354167"/>
    <w:rsid w:val="00357666"/>
    <w:rsid w:val="00357696"/>
    <w:rsid w:val="003579A3"/>
    <w:rsid w:val="003606CB"/>
    <w:rsid w:val="00360751"/>
    <w:rsid w:val="00360A7C"/>
    <w:rsid w:val="00360C03"/>
    <w:rsid w:val="00360E11"/>
    <w:rsid w:val="003615FD"/>
    <w:rsid w:val="00362E84"/>
    <w:rsid w:val="00363733"/>
    <w:rsid w:val="00364DC7"/>
    <w:rsid w:val="00364E9C"/>
    <w:rsid w:val="00365E77"/>
    <w:rsid w:val="00365EF7"/>
    <w:rsid w:val="00365F86"/>
    <w:rsid w:val="00366F9B"/>
    <w:rsid w:val="00367114"/>
    <w:rsid w:val="00367724"/>
    <w:rsid w:val="003679B5"/>
    <w:rsid w:val="00367BCE"/>
    <w:rsid w:val="00367E80"/>
    <w:rsid w:val="00370A9A"/>
    <w:rsid w:val="0037242B"/>
    <w:rsid w:val="00373148"/>
    <w:rsid w:val="00374836"/>
    <w:rsid w:val="0037489D"/>
    <w:rsid w:val="00374BBF"/>
    <w:rsid w:val="003753BE"/>
    <w:rsid w:val="0037556C"/>
    <w:rsid w:val="003760E0"/>
    <w:rsid w:val="00380C5B"/>
    <w:rsid w:val="00380F33"/>
    <w:rsid w:val="0038112B"/>
    <w:rsid w:val="0038153D"/>
    <w:rsid w:val="00381C22"/>
    <w:rsid w:val="003824D9"/>
    <w:rsid w:val="003829AD"/>
    <w:rsid w:val="0038345C"/>
    <w:rsid w:val="003834B0"/>
    <w:rsid w:val="003838E0"/>
    <w:rsid w:val="00383CB1"/>
    <w:rsid w:val="00384387"/>
    <w:rsid w:val="003849B4"/>
    <w:rsid w:val="00384EB3"/>
    <w:rsid w:val="00385745"/>
    <w:rsid w:val="00385BDF"/>
    <w:rsid w:val="00385F0B"/>
    <w:rsid w:val="0038613B"/>
    <w:rsid w:val="00387542"/>
    <w:rsid w:val="003907E3"/>
    <w:rsid w:val="0039361E"/>
    <w:rsid w:val="003936F0"/>
    <w:rsid w:val="0039446B"/>
    <w:rsid w:val="00394D86"/>
    <w:rsid w:val="0039509E"/>
    <w:rsid w:val="003950AE"/>
    <w:rsid w:val="0039691C"/>
    <w:rsid w:val="00397724"/>
    <w:rsid w:val="00397CC0"/>
    <w:rsid w:val="003A0FAF"/>
    <w:rsid w:val="003A1A50"/>
    <w:rsid w:val="003A1E08"/>
    <w:rsid w:val="003A24B8"/>
    <w:rsid w:val="003A2679"/>
    <w:rsid w:val="003A2848"/>
    <w:rsid w:val="003A6592"/>
    <w:rsid w:val="003A7350"/>
    <w:rsid w:val="003A7F36"/>
    <w:rsid w:val="003B1087"/>
    <w:rsid w:val="003B111A"/>
    <w:rsid w:val="003B1AA0"/>
    <w:rsid w:val="003B2870"/>
    <w:rsid w:val="003B29FF"/>
    <w:rsid w:val="003B34C2"/>
    <w:rsid w:val="003B34D3"/>
    <w:rsid w:val="003B353E"/>
    <w:rsid w:val="003B4435"/>
    <w:rsid w:val="003B478A"/>
    <w:rsid w:val="003B5AB0"/>
    <w:rsid w:val="003B679A"/>
    <w:rsid w:val="003B7F37"/>
    <w:rsid w:val="003C0BC7"/>
    <w:rsid w:val="003C1431"/>
    <w:rsid w:val="003C1E9A"/>
    <w:rsid w:val="003C1F9C"/>
    <w:rsid w:val="003C3F9A"/>
    <w:rsid w:val="003C4291"/>
    <w:rsid w:val="003C4605"/>
    <w:rsid w:val="003C47CE"/>
    <w:rsid w:val="003C4A68"/>
    <w:rsid w:val="003C515A"/>
    <w:rsid w:val="003C5232"/>
    <w:rsid w:val="003C54B7"/>
    <w:rsid w:val="003C6054"/>
    <w:rsid w:val="003C61B3"/>
    <w:rsid w:val="003C7358"/>
    <w:rsid w:val="003C7D28"/>
    <w:rsid w:val="003D0559"/>
    <w:rsid w:val="003D1D54"/>
    <w:rsid w:val="003D21DD"/>
    <w:rsid w:val="003D2C79"/>
    <w:rsid w:val="003D3E9C"/>
    <w:rsid w:val="003D5D10"/>
    <w:rsid w:val="003D75FB"/>
    <w:rsid w:val="003D7CEB"/>
    <w:rsid w:val="003E049C"/>
    <w:rsid w:val="003E300F"/>
    <w:rsid w:val="003E39F0"/>
    <w:rsid w:val="003E3F2D"/>
    <w:rsid w:val="003E4EBB"/>
    <w:rsid w:val="003E4F1E"/>
    <w:rsid w:val="003E5564"/>
    <w:rsid w:val="003E567C"/>
    <w:rsid w:val="003E5B03"/>
    <w:rsid w:val="003E5E9C"/>
    <w:rsid w:val="003E6A73"/>
    <w:rsid w:val="003E6BC5"/>
    <w:rsid w:val="003E7C0D"/>
    <w:rsid w:val="003F0282"/>
    <w:rsid w:val="003F1AEA"/>
    <w:rsid w:val="003F1D13"/>
    <w:rsid w:val="003F21BB"/>
    <w:rsid w:val="003F21FE"/>
    <w:rsid w:val="003F2EEC"/>
    <w:rsid w:val="003F31E3"/>
    <w:rsid w:val="003F39A7"/>
    <w:rsid w:val="003F4A0B"/>
    <w:rsid w:val="003F4D3E"/>
    <w:rsid w:val="003F57FB"/>
    <w:rsid w:val="003F6395"/>
    <w:rsid w:val="003F6FF1"/>
    <w:rsid w:val="003F70BF"/>
    <w:rsid w:val="004006F6"/>
    <w:rsid w:val="0040097C"/>
    <w:rsid w:val="00400BB6"/>
    <w:rsid w:val="0040139E"/>
    <w:rsid w:val="0040244E"/>
    <w:rsid w:val="004026D0"/>
    <w:rsid w:val="004048A9"/>
    <w:rsid w:val="00404B66"/>
    <w:rsid w:val="00405ACE"/>
    <w:rsid w:val="004076AD"/>
    <w:rsid w:val="004076EF"/>
    <w:rsid w:val="00410048"/>
    <w:rsid w:val="0041373B"/>
    <w:rsid w:val="00413C3E"/>
    <w:rsid w:val="00413C6C"/>
    <w:rsid w:val="004143D9"/>
    <w:rsid w:val="0041477A"/>
    <w:rsid w:val="00414E52"/>
    <w:rsid w:val="00415E7F"/>
    <w:rsid w:val="00416094"/>
    <w:rsid w:val="00417068"/>
    <w:rsid w:val="00417FAF"/>
    <w:rsid w:val="004204BB"/>
    <w:rsid w:val="00420AD5"/>
    <w:rsid w:val="004229B0"/>
    <w:rsid w:val="0042310E"/>
    <w:rsid w:val="00423BA9"/>
    <w:rsid w:val="0042567C"/>
    <w:rsid w:val="00425C8E"/>
    <w:rsid w:val="00426356"/>
    <w:rsid w:val="00427A38"/>
    <w:rsid w:val="00427B4E"/>
    <w:rsid w:val="00430EE0"/>
    <w:rsid w:val="00431287"/>
    <w:rsid w:val="004324A2"/>
    <w:rsid w:val="00432A27"/>
    <w:rsid w:val="0043336E"/>
    <w:rsid w:val="004338F5"/>
    <w:rsid w:val="00433D97"/>
    <w:rsid w:val="004401B2"/>
    <w:rsid w:val="004420B4"/>
    <w:rsid w:val="00444050"/>
    <w:rsid w:val="00444077"/>
    <w:rsid w:val="00444225"/>
    <w:rsid w:val="004443D6"/>
    <w:rsid w:val="00444D60"/>
    <w:rsid w:val="00445435"/>
    <w:rsid w:val="004474EF"/>
    <w:rsid w:val="00450544"/>
    <w:rsid w:val="00450CC9"/>
    <w:rsid w:val="00450ED6"/>
    <w:rsid w:val="0045176C"/>
    <w:rsid w:val="00453375"/>
    <w:rsid w:val="00453EFE"/>
    <w:rsid w:val="00454C34"/>
    <w:rsid w:val="00454E24"/>
    <w:rsid w:val="0045576C"/>
    <w:rsid w:val="00456C09"/>
    <w:rsid w:val="00457D03"/>
    <w:rsid w:val="00460DBD"/>
    <w:rsid w:val="0046119F"/>
    <w:rsid w:val="004615CE"/>
    <w:rsid w:val="004622EE"/>
    <w:rsid w:val="0046266D"/>
    <w:rsid w:val="00464311"/>
    <w:rsid w:val="00465978"/>
    <w:rsid w:val="0046615D"/>
    <w:rsid w:val="004665F1"/>
    <w:rsid w:val="00466950"/>
    <w:rsid w:val="00466E59"/>
    <w:rsid w:val="00467A02"/>
    <w:rsid w:val="004701D2"/>
    <w:rsid w:val="00470B08"/>
    <w:rsid w:val="00470E36"/>
    <w:rsid w:val="00470E49"/>
    <w:rsid w:val="004717FB"/>
    <w:rsid w:val="00471B36"/>
    <w:rsid w:val="00472926"/>
    <w:rsid w:val="00473D9D"/>
    <w:rsid w:val="00474556"/>
    <w:rsid w:val="00474FBC"/>
    <w:rsid w:val="00475B1D"/>
    <w:rsid w:val="00476072"/>
    <w:rsid w:val="004769F9"/>
    <w:rsid w:val="00476A66"/>
    <w:rsid w:val="00476D28"/>
    <w:rsid w:val="00477A5C"/>
    <w:rsid w:val="00481D70"/>
    <w:rsid w:val="00482CB3"/>
    <w:rsid w:val="0048348E"/>
    <w:rsid w:val="0048349A"/>
    <w:rsid w:val="004835B4"/>
    <w:rsid w:val="004836F5"/>
    <w:rsid w:val="00483904"/>
    <w:rsid w:val="00484865"/>
    <w:rsid w:val="00484969"/>
    <w:rsid w:val="00484D33"/>
    <w:rsid w:val="00485A18"/>
    <w:rsid w:val="00485FCA"/>
    <w:rsid w:val="0048613F"/>
    <w:rsid w:val="00490F98"/>
    <w:rsid w:val="00490FAF"/>
    <w:rsid w:val="00491FA6"/>
    <w:rsid w:val="00492C4E"/>
    <w:rsid w:val="004931A8"/>
    <w:rsid w:val="004936F2"/>
    <w:rsid w:val="00494114"/>
    <w:rsid w:val="00495A33"/>
    <w:rsid w:val="004A044F"/>
    <w:rsid w:val="004A07A1"/>
    <w:rsid w:val="004A17C7"/>
    <w:rsid w:val="004A19EA"/>
    <w:rsid w:val="004A1DAC"/>
    <w:rsid w:val="004A2EE0"/>
    <w:rsid w:val="004A338D"/>
    <w:rsid w:val="004A3496"/>
    <w:rsid w:val="004A3759"/>
    <w:rsid w:val="004A419F"/>
    <w:rsid w:val="004A5F52"/>
    <w:rsid w:val="004A6B36"/>
    <w:rsid w:val="004A6C3F"/>
    <w:rsid w:val="004A6E89"/>
    <w:rsid w:val="004A72F9"/>
    <w:rsid w:val="004A7D1A"/>
    <w:rsid w:val="004B00AD"/>
    <w:rsid w:val="004B05F1"/>
    <w:rsid w:val="004B0C77"/>
    <w:rsid w:val="004B27EC"/>
    <w:rsid w:val="004B2F71"/>
    <w:rsid w:val="004B3518"/>
    <w:rsid w:val="004B36AC"/>
    <w:rsid w:val="004B3A83"/>
    <w:rsid w:val="004B4733"/>
    <w:rsid w:val="004B4B55"/>
    <w:rsid w:val="004B5609"/>
    <w:rsid w:val="004B6646"/>
    <w:rsid w:val="004B6BA0"/>
    <w:rsid w:val="004B6E0E"/>
    <w:rsid w:val="004B72D8"/>
    <w:rsid w:val="004B7AB3"/>
    <w:rsid w:val="004C14BF"/>
    <w:rsid w:val="004C2A16"/>
    <w:rsid w:val="004C513D"/>
    <w:rsid w:val="004C54C0"/>
    <w:rsid w:val="004C782A"/>
    <w:rsid w:val="004C79C2"/>
    <w:rsid w:val="004C7AD1"/>
    <w:rsid w:val="004D0FD5"/>
    <w:rsid w:val="004D1966"/>
    <w:rsid w:val="004D3C17"/>
    <w:rsid w:val="004D5AE5"/>
    <w:rsid w:val="004D5C76"/>
    <w:rsid w:val="004E0486"/>
    <w:rsid w:val="004E1770"/>
    <w:rsid w:val="004E2B50"/>
    <w:rsid w:val="004E3C63"/>
    <w:rsid w:val="004E4487"/>
    <w:rsid w:val="004E6319"/>
    <w:rsid w:val="004E7576"/>
    <w:rsid w:val="004F0592"/>
    <w:rsid w:val="004F08C5"/>
    <w:rsid w:val="004F0CB1"/>
    <w:rsid w:val="004F0EC0"/>
    <w:rsid w:val="004F2497"/>
    <w:rsid w:val="004F24A6"/>
    <w:rsid w:val="004F374D"/>
    <w:rsid w:val="004F3D34"/>
    <w:rsid w:val="004F3E0E"/>
    <w:rsid w:val="004F3EB5"/>
    <w:rsid w:val="004F4EDC"/>
    <w:rsid w:val="004F554E"/>
    <w:rsid w:val="004F6001"/>
    <w:rsid w:val="004F7083"/>
    <w:rsid w:val="004F754F"/>
    <w:rsid w:val="004F7A3D"/>
    <w:rsid w:val="004F7C82"/>
    <w:rsid w:val="0050179F"/>
    <w:rsid w:val="00501CEE"/>
    <w:rsid w:val="00502186"/>
    <w:rsid w:val="00505B4E"/>
    <w:rsid w:val="00505BFA"/>
    <w:rsid w:val="0050615D"/>
    <w:rsid w:val="00506878"/>
    <w:rsid w:val="005069C0"/>
    <w:rsid w:val="00507F02"/>
    <w:rsid w:val="00511254"/>
    <w:rsid w:val="00512458"/>
    <w:rsid w:val="00513632"/>
    <w:rsid w:val="00514992"/>
    <w:rsid w:val="005153AA"/>
    <w:rsid w:val="00515E69"/>
    <w:rsid w:val="00516B60"/>
    <w:rsid w:val="0051762C"/>
    <w:rsid w:val="00517973"/>
    <w:rsid w:val="00517B81"/>
    <w:rsid w:val="00520A46"/>
    <w:rsid w:val="00520CFC"/>
    <w:rsid w:val="00520E2E"/>
    <w:rsid w:val="0052255A"/>
    <w:rsid w:val="005226BC"/>
    <w:rsid w:val="00522C5E"/>
    <w:rsid w:val="005239FE"/>
    <w:rsid w:val="00523F2A"/>
    <w:rsid w:val="00524140"/>
    <w:rsid w:val="005241D0"/>
    <w:rsid w:val="00525C90"/>
    <w:rsid w:val="00525FAF"/>
    <w:rsid w:val="00525FEE"/>
    <w:rsid w:val="00526FA7"/>
    <w:rsid w:val="005273EA"/>
    <w:rsid w:val="005305B9"/>
    <w:rsid w:val="005310B5"/>
    <w:rsid w:val="0053435C"/>
    <w:rsid w:val="00534B35"/>
    <w:rsid w:val="00535AAD"/>
    <w:rsid w:val="005365EF"/>
    <w:rsid w:val="005412AE"/>
    <w:rsid w:val="00541EB9"/>
    <w:rsid w:val="00543311"/>
    <w:rsid w:val="00543B53"/>
    <w:rsid w:val="00544114"/>
    <w:rsid w:val="005455B0"/>
    <w:rsid w:val="00546367"/>
    <w:rsid w:val="005464FE"/>
    <w:rsid w:val="00546953"/>
    <w:rsid w:val="00546F55"/>
    <w:rsid w:val="005471FE"/>
    <w:rsid w:val="00547986"/>
    <w:rsid w:val="00547D3A"/>
    <w:rsid w:val="00552409"/>
    <w:rsid w:val="00553793"/>
    <w:rsid w:val="0055385A"/>
    <w:rsid w:val="00554946"/>
    <w:rsid w:val="00554A16"/>
    <w:rsid w:val="0055501D"/>
    <w:rsid w:val="005550DD"/>
    <w:rsid w:val="00555741"/>
    <w:rsid w:val="00555926"/>
    <w:rsid w:val="005603F5"/>
    <w:rsid w:val="0056243C"/>
    <w:rsid w:val="00563E9E"/>
    <w:rsid w:val="00564550"/>
    <w:rsid w:val="005649A1"/>
    <w:rsid w:val="00566838"/>
    <w:rsid w:val="00566F45"/>
    <w:rsid w:val="005671DC"/>
    <w:rsid w:val="00571709"/>
    <w:rsid w:val="00573A76"/>
    <w:rsid w:val="00575042"/>
    <w:rsid w:val="00580494"/>
    <w:rsid w:val="00580542"/>
    <w:rsid w:val="00580587"/>
    <w:rsid w:val="005811B9"/>
    <w:rsid w:val="00581E88"/>
    <w:rsid w:val="00582F60"/>
    <w:rsid w:val="005833BC"/>
    <w:rsid w:val="00583439"/>
    <w:rsid w:val="00583627"/>
    <w:rsid w:val="00583783"/>
    <w:rsid w:val="0058392F"/>
    <w:rsid w:val="005843D2"/>
    <w:rsid w:val="0058445D"/>
    <w:rsid w:val="005849C8"/>
    <w:rsid w:val="00585AAB"/>
    <w:rsid w:val="00585B23"/>
    <w:rsid w:val="005874DD"/>
    <w:rsid w:val="00587565"/>
    <w:rsid w:val="005900D3"/>
    <w:rsid w:val="005908D2"/>
    <w:rsid w:val="00591189"/>
    <w:rsid w:val="00592F28"/>
    <w:rsid w:val="005933BE"/>
    <w:rsid w:val="00593839"/>
    <w:rsid w:val="00593B56"/>
    <w:rsid w:val="005943B2"/>
    <w:rsid w:val="00595618"/>
    <w:rsid w:val="00595E76"/>
    <w:rsid w:val="00596E02"/>
    <w:rsid w:val="00596EE7"/>
    <w:rsid w:val="005970EA"/>
    <w:rsid w:val="005A046C"/>
    <w:rsid w:val="005A0738"/>
    <w:rsid w:val="005A0ADC"/>
    <w:rsid w:val="005A0B1A"/>
    <w:rsid w:val="005A0EDD"/>
    <w:rsid w:val="005A1070"/>
    <w:rsid w:val="005A2A53"/>
    <w:rsid w:val="005A36B1"/>
    <w:rsid w:val="005A39FF"/>
    <w:rsid w:val="005A41FB"/>
    <w:rsid w:val="005A44EA"/>
    <w:rsid w:val="005A500D"/>
    <w:rsid w:val="005A57B5"/>
    <w:rsid w:val="005A616F"/>
    <w:rsid w:val="005A6F48"/>
    <w:rsid w:val="005A7DE3"/>
    <w:rsid w:val="005B04C0"/>
    <w:rsid w:val="005B136C"/>
    <w:rsid w:val="005B4215"/>
    <w:rsid w:val="005B569B"/>
    <w:rsid w:val="005B5E37"/>
    <w:rsid w:val="005B6EEF"/>
    <w:rsid w:val="005B7B7A"/>
    <w:rsid w:val="005C08F8"/>
    <w:rsid w:val="005C0C59"/>
    <w:rsid w:val="005C0C63"/>
    <w:rsid w:val="005C1B13"/>
    <w:rsid w:val="005C239F"/>
    <w:rsid w:val="005C331B"/>
    <w:rsid w:val="005C3404"/>
    <w:rsid w:val="005C450F"/>
    <w:rsid w:val="005C4593"/>
    <w:rsid w:val="005C5E1C"/>
    <w:rsid w:val="005D190E"/>
    <w:rsid w:val="005D1AD1"/>
    <w:rsid w:val="005D1B8A"/>
    <w:rsid w:val="005D4328"/>
    <w:rsid w:val="005D43BD"/>
    <w:rsid w:val="005D6454"/>
    <w:rsid w:val="005D6D0A"/>
    <w:rsid w:val="005D6DA8"/>
    <w:rsid w:val="005D72DC"/>
    <w:rsid w:val="005E12CD"/>
    <w:rsid w:val="005E2166"/>
    <w:rsid w:val="005E2985"/>
    <w:rsid w:val="005E370C"/>
    <w:rsid w:val="005E5D66"/>
    <w:rsid w:val="005E650D"/>
    <w:rsid w:val="005E7E26"/>
    <w:rsid w:val="005F1350"/>
    <w:rsid w:val="005F23F8"/>
    <w:rsid w:val="005F3627"/>
    <w:rsid w:val="005F3B1B"/>
    <w:rsid w:val="005F3F99"/>
    <w:rsid w:val="005F57C7"/>
    <w:rsid w:val="005F5890"/>
    <w:rsid w:val="005F5F98"/>
    <w:rsid w:val="005F65BB"/>
    <w:rsid w:val="005F6608"/>
    <w:rsid w:val="005F7DC7"/>
    <w:rsid w:val="005F7FBC"/>
    <w:rsid w:val="00600612"/>
    <w:rsid w:val="00601284"/>
    <w:rsid w:val="00602282"/>
    <w:rsid w:val="00602CF1"/>
    <w:rsid w:val="006037F1"/>
    <w:rsid w:val="00606B8B"/>
    <w:rsid w:val="00607D98"/>
    <w:rsid w:val="00610121"/>
    <w:rsid w:val="006103E7"/>
    <w:rsid w:val="0061059A"/>
    <w:rsid w:val="0061123B"/>
    <w:rsid w:val="0061132B"/>
    <w:rsid w:val="006126CA"/>
    <w:rsid w:val="00612735"/>
    <w:rsid w:val="00612CDF"/>
    <w:rsid w:val="006131BB"/>
    <w:rsid w:val="006134C2"/>
    <w:rsid w:val="00613B1E"/>
    <w:rsid w:val="00614741"/>
    <w:rsid w:val="00616FB0"/>
    <w:rsid w:val="00620EDA"/>
    <w:rsid w:val="006210C4"/>
    <w:rsid w:val="00621882"/>
    <w:rsid w:val="006225DB"/>
    <w:rsid w:val="00622B32"/>
    <w:rsid w:val="00622D76"/>
    <w:rsid w:val="006241D8"/>
    <w:rsid w:val="006248C5"/>
    <w:rsid w:val="00625BA0"/>
    <w:rsid w:val="00625C44"/>
    <w:rsid w:val="00626F60"/>
    <w:rsid w:val="006273AB"/>
    <w:rsid w:val="00632255"/>
    <w:rsid w:val="00632521"/>
    <w:rsid w:val="0063390B"/>
    <w:rsid w:val="00633A44"/>
    <w:rsid w:val="00634928"/>
    <w:rsid w:val="00635277"/>
    <w:rsid w:val="00635671"/>
    <w:rsid w:val="006358F6"/>
    <w:rsid w:val="00636669"/>
    <w:rsid w:val="00636ABD"/>
    <w:rsid w:val="00636D6A"/>
    <w:rsid w:val="00641457"/>
    <w:rsid w:val="0064148D"/>
    <w:rsid w:val="00643519"/>
    <w:rsid w:val="00645857"/>
    <w:rsid w:val="00645AC2"/>
    <w:rsid w:val="006468DD"/>
    <w:rsid w:val="00647239"/>
    <w:rsid w:val="006479ED"/>
    <w:rsid w:val="00650DA5"/>
    <w:rsid w:val="00650E1C"/>
    <w:rsid w:val="00650FE2"/>
    <w:rsid w:val="00651A98"/>
    <w:rsid w:val="00651C2B"/>
    <w:rsid w:val="006537BF"/>
    <w:rsid w:val="00653CDB"/>
    <w:rsid w:val="00653CEE"/>
    <w:rsid w:val="00653DF0"/>
    <w:rsid w:val="00654355"/>
    <w:rsid w:val="006543EF"/>
    <w:rsid w:val="0065492A"/>
    <w:rsid w:val="00654D11"/>
    <w:rsid w:val="00655B7F"/>
    <w:rsid w:val="0065629B"/>
    <w:rsid w:val="0065636F"/>
    <w:rsid w:val="00656822"/>
    <w:rsid w:val="00656A7B"/>
    <w:rsid w:val="00657090"/>
    <w:rsid w:val="00657EBF"/>
    <w:rsid w:val="00661487"/>
    <w:rsid w:val="0066273C"/>
    <w:rsid w:val="00662E21"/>
    <w:rsid w:val="00663503"/>
    <w:rsid w:val="00663DA8"/>
    <w:rsid w:val="00664CF4"/>
    <w:rsid w:val="00665485"/>
    <w:rsid w:val="00665942"/>
    <w:rsid w:val="00665AD3"/>
    <w:rsid w:val="00665B87"/>
    <w:rsid w:val="00666331"/>
    <w:rsid w:val="00667FD6"/>
    <w:rsid w:val="0067058F"/>
    <w:rsid w:val="00670AC6"/>
    <w:rsid w:val="00670B5C"/>
    <w:rsid w:val="00671039"/>
    <w:rsid w:val="00672921"/>
    <w:rsid w:val="00673204"/>
    <w:rsid w:val="006734ED"/>
    <w:rsid w:val="00674857"/>
    <w:rsid w:val="00675264"/>
    <w:rsid w:val="0068099E"/>
    <w:rsid w:val="00681A3B"/>
    <w:rsid w:val="00682485"/>
    <w:rsid w:val="006837A9"/>
    <w:rsid w:val="006839F9"/>
    <w:rsid w:val="00683EDA"/>
    <w:rsid w:val="006849A5"/>
    <w:rsid w:val="006849EE"/>
    <w:rsid w:val="00684B9F"/>
    <w:rsid w:val="0068513B"/>
    <w:rsid w:val="00685577"/>
    <w:rsid w:val="006856E5"/>
    <w:rsid w:val="006862F3"/>
    <w:rsid w:val="0069011D"/>
    <w:rsid w:val="00690F11"/>
    <w:rsid w:val="00691604"/>
    <w:rsid w:val="00691692"/>
    <w:rsid w:val="0069236F"/>
    <w:rsid w:val="0069285D"/>
    <w:rsid w:val="00693157"/>
    <w:rsid w:val="006934C7"/>
    <w:rsid w:val="006937D0"/>
    <w:rsid w:val="00693874"/>
    <w:rsid w:val="00694270"/>
    <w:rsid w:val="00694950"/>
    <w:rsid w:val="00695755"/>
    <w:rsid w:val="00696304"/>
    <w:rsid w:val="00696BE5"/>
    <w:rsid w:val="00696D0A"/>
    <w:rsid w:val="006974B7"/>
    <w:rsid w:val="00697D79"/>
    <w:rsid w:val="006A0165"/>
    <w:rsid w:val="006A03F3"/>
    <w:rsid w:val="006A10DE"/>
    <w:rsid w:val="006A23EB"/>
    <w:rsid w:val="006A27AC"/>
    <w:rsid w:val="006A281D"/>
    <w:rsid w:val="006A4D6F"/>
    <w:rsid w:val="006A5A2A"/>
    <w:rsid w:val="006A5C77"/>
    <w:rsid w:val="006A5E68"/>
    <w:rsid w:val="006A5ED0"/>
    <w:rsid w:val="006B03F1"/>
    <w:rsid w:val="006B05AB"/>
    <w:rsid w:val="006B0D02"/>
    <w:rsid w:val="006B0EF1"/>
    <w:rsid w:val="006B1C2F"/>
    <w:rsid w:val="006B240E"/>
    <w:rsid w:val="006B25B7"/>
    <w:rsid w:val="006B363D"/>
    <w:rsid w:val="006B39EF"/>
    <w:rsid w:val="006B3DB8"/>
    <w:rsid w:val="006B4580"/>
    <w:rsid w:val="006B569E"/>
    <w:rsid w:val="006B5D30"/>
    <w:rsid w:val="006B5F44"/>
    <w:rsid w:val="006B66B4"/>
    <w:rsid w:val="006B72C9"/>
    <w:rsid w:val="006B7730"/>
    <w:rsid w:val="006C00E5"/>
    <w:rsid w:val="006C2AF9"/>
    <w:rsid w:val="006C3A94"/>
    <w:rsid w:val="006C4421"/>
    <w:rsid w:val="006C5552"/>
    <w:rsid w:val="006C627F"/>
    <w:rsid w:val="006C7D96"/>
    <w:rsid w:val="006C7E35"/>
    <w:rsid w:val="006D0C4D"/>
    <w:rsid w:val="006D0FF5"/>
    <w:rsid w:val="006D132D"/>
    <w:rsid w:val="006D18E5"/>
    <w:rsid w:val="006D3040"/>
    <w:rsid w:val="006D38E9"/>
    <w:rsid w:val="006D5105"/>
    <w:rsid w:val="006D5657"/>
    <w:rsid w:val="006D5E44"/>
    <w:rsid w:val="006D6B1F"/>
    <w:rsid w:val="006E23B4"/>
    <w:rsid w:val="006E26FB"/>
    <w:rsid w:val="006E414D"/>
    <w:rsid w:val="006E45D9"/>
    <w:rsid w:val="006E4A25"/>
    <w:rsid w:val="006E4ABC"/>
    <w:rsid w:val="006E4B20"/>
    <w:rsid w:val="006E4EA1"/>
    <w:rsid w:val="006E5B02"/>
    <w:rsid w:val="006E694E"/>
    <w:rsid w:val="006E6BF8"/>
    <w:rsid w:val="006E771A"/>
    <w:rsid w:val="006F0D5F"/>
    <w:rsid w:val="006F1DCF"/>
    <w:rsid w:val="006F1E79"/>
    <w:rsid w:val="006F209F"/>
    <w:rsid w:val="006F4830"/>
    <w:rsid w:val="006F4A1A"/>
    <w:rsid w:val="006F5247"/>
    <w:rsid w:val="006F5413"/>
    <w:rsid w:val="006F5431"/>
    <w:rsid w:val="006F5C22"/>
    <w:rsid w:val="006F67A7"/>
    <w:rsid w:val="006F7098"/>
    <w:rsid w:val="00700488"/>
    <w:rsid w:val="00702531"/>
    <w:rsid w:val="00702FF5"/>
    <w:rsid w:val="007031C4"/>
    <w:rsid w:val="00703A1E"/>
    <w:rsid w:val="00703F5D"/>
    <w:rsid w:val="0070547D"/>
    <w:rsid w:val="00705FF6"/>
    <w:rsid w:val="0070646B"/>
    <w:rsid w:val="007066FA"/>
    <w:rsid w:val="00706D10"/>
    <w:rsid w:val="007072C0"/>
    <w:rsid w:val="00707941"/>
    <w:rsid w:val="00707BD8"/>
    <w:rsid w:val="00707CE7"/>
    <w:rsid w:val="00710E96"/>
    <w:rsid w:val="0071144F"/>
    <w:rsid w:val="00711B92"/>
    <w:rsid w:val="00711E68"/>
    <w:rsid w:val="00712689"/>
    <w:rsid w:val="00713E4C"/>
    <w:rsid w:val="0071466D"/>
    <w:rsid w:val="0071480C"/>
    <w:rsid w:val="00714A5D"/>
    <w:rsid w:val="00714AD6"/>
    <w:rsid w:val="00714DD6"/>
    <w:rsid w:val="007162EF"/>
    <w:rsid w:val="00716B59"/>
    <w:rsid w:val="00717799"/>
    <w:rsid w:val="00720148"/>
    <w:rsid w:val="00720AC9"/>
    <w:rsid w:val="00721536"/>
    <w:rsid w:val="00721793"/>
    <w:rsid w:val="00722300"/>
    <w:rsid w:val="007237C4"/>
    <w:rsid w:val="007250C2"/>
    <w:rsid w:val="0072666A"/>
    <w:rsid w:val="00726FD4"/>
    <w:rsid w:val="00727352"/>
    <w:rsid w:val="00727593"/>
    <w:rsid w:val="007279C1"/>
    <w:rsid w:val="00727A8D"/>
    <w:rsid w:val="00727FB3"/>
    <w:rsid w:val="00730547"/>
    <w:rsid w:val="00731A98"/>
    <w:rsid w:val="0073477C"/>
    <w:rsid w:val="007347B0"/>
    <w:rsid w:val="00734F28"/>
    <w:rsid w:val="0073580E"/>
    <w:rsid w:val="00735C81"/>
    <w:rsid w:val="00735FE5"/>
    <w:rsid w:val="007362EA"/>
    <w:rsid w:val="00736A17"/>
    <w:rsid w:val="007373B0"/>
    <w:rsid w:val="007403F2"/>
    <w:rsid w:val="007405D7"/>
    <w:rsid w:val="0074093A"/>
    <w:rsid w:val="00740C81"/>
    <w:rsid w:val="00741775"/>
    <w:rsid w:val="00742A5E"/>
    <w:rsid w:val="00743D60"/>
    <w:rsid w:val="00744415"/>
    <w:rsid w:val="00744491"/>
    <w:rsid w:val="00744CC1"/>
    <w:rsid w:val="00744F4A"/>
    <w:rsid w:val="0074566F"/>
    <w:rsid w:val="0074650E"/>
    <w:rsid w:val="00747AD4"/>
    <w:rsid w:val="00747D4C"/>
    <w:rsid w:val="00750276"/>
    <w:rsid w:val="007507F5"/>
    <w:rsid w:val="00751A5F"/>
    <w:rsid w:val="00751A80"/>
    <w:rsid w:val="00752339"/>
    <w:rsid w:val="00752E2C"/>
    <w:rsid w:val="00752FA3"/>
    <w:rsid w:val="007534FB"/>
    <w:rsid w:val="00754DFC"/>
    <w:rsid w:val="00755F64"/>
    <w:rsid w:val="00756577"/>
    <w:rsid w:val="00756D7F"/>
    <w:rsid w:val="0076012A"/>
    <w:rsid w:val="00761B63"/>
    <w:rsid w:val="00766EB8"/>
    <w:rsid w:val="00767E15"/>
    <w:rsid w:val="00770A12"/>
    <w:rsid w:val="00770D46"/>
    <w:rsid w:val="00774B17"/>
    <w:rsid w:val="007754FC"/>
    <w:rsid w:val="007756A1"/>
    <w:rsid w:val="007756F2"/>
    <w:rsid w:val="00775F05"/>
    <w:rsid w:val="00775F87"/>
    <w:rsid w:val="00776F7F"/>
    <w:rsid w:val="00780205"/>
    <w:rsid w:val="0078088D"/>
    <w:rsid w:val="00780E93"/>
    <w:rsid w:val="00782093"/>
    <w:rsid w:val="0078217A"/>
    <w:rsid w:val="0078354D"/>
    <w:rsid w:val="00783EFA"/>
    <w:rsid w:val="00784F05"/>
    <w:rsid w:val="00785759"/>
    <w:rsid w:val="00785D03"/>
    <w:rsid w:val="007860AB"/>
    <w:rsid w:val="007864C2"/>
    <w:rsid w:val="00790A35"/>
    <w:rsid w:val="00790C5F"/>
    <w:rsid w:val="007915C5"/>
    <w:rsid w:val="007927CF"/>
    <w:rsid w:val="00795BEC"/>
    <w:rsid w:val="00796371"/>
    <w:rsid w:val="00797994"/>
    <w:rsid w:val="007A0020"/>
    <w:rsid w:val="007A010E"/>
    <w:rsid w:val="007A0339"/>
    <w:rsid w:val="007A0D51"/>
    <w:rsid w:val="007A1621"/>
    <w:rsid w:val="007A1C88"/>
    <w:rsid w:val="007A2502"/>
    <w:rsid w:val="007A3659"/>
    <w:rsid w:val="007A388A"/>
    <w:rsid w:val="007A4551"/>
    <w:rsid w:val="007A4616"/>
    <w:rsid w:val="007A4673"/>
    <w:rsid w:val="007A4F68"/>
    <w:rsid w:val="007A5139"/>
    <w:rsid w:val="007A5243"/>
    <w:rsid w:val="007A5B40"/>
    <w:rsid w:val="007A6059"/>
    <w:rsid w:val="007A6C25"/>
    <w:rsid w:val="007A7DF0"/>
    <w:rsid w:val="007B0389"/>
    <w:rsid w:val="007B03C6"/>
    <w:rsid w:val="007B0584"/>
    <w:rsid w:val="007B0B7E"/>
    <w:rsid w:val="007B2C3A"/>
    <w:rsid w:val="007B422B"/>
    <w:rsid w:val="007B432A"/>
    <w:rsid w:val="007B44B6"/>
    <w:rsid w:val="007B5856"/>
    <w:rsid w:val="007B5D0F"/>
    <w:rsid w:val="007B60D2"/>
    <w:rsid w:val="007B6E97"/>
    <w:rsid w:val="007B6FFB"/>
    <w:rsid w:val="007B77D6"/>
    <w:rsid w:val="007C0BFC"/>
    <w:rsid w:val="007C1148"/>
    <w:rsid w:val="007C1C10"/>
    <w:rsid w:val="007C1FF3"/>
    <w:rsid w:val="007C2112"/>
    <w:rsid w:val="007C29B8"/>
    <w:rsid w:val="007C3129"/>
    <w:rsid w:val="007C6DD8"/>
    <w:rsid w:val="007C730E"/>
    <w:rsid w:val="007C7F16"/>
    <w:rsid w:val="007D0054"/>
    <w:rsid w:val="007D1FB8"/>
    <w:rsid w:val="007D258B"/>
    <w:rsid w:val="007D36D3"/>
    <w:rsid w:val="007D384C"/>
    <w:rsid w:val="007D3BE3"/>
    <w:rsid w:val="007D4086"/>
    <w:rsid w:val="007D450B"/>
    <w:rsid w:val="007D6048"/>
    <w:rsid w:val="007D7B03"/>
    <w:rsid w:val="007E007C"/>
    <w:rsid w:val="007E0BD8"/>
    <w:rsid w:val="007E13B3"/>
    <w:rsid w:val="007E1F8E"/>
    <w:rsid w:val="007E27A4"/>
    <w:rsid w:val="007E2E0D"/>
    <w:rsid w:val="007E3391"/>
    <w:rsid w:val="007E3799"/>
    <w:rsid w:val="007E6759"/>
    <w:rsid w:val="007E7938"/>
    <w:rsid w:val="007F0138"/>
    <w:rsid w:val="007F092A"/>
    <w:rsid w:val="007F0E1E"/>
    <w:rsid w:val="007F0E21"/>
    <w:rsid w:val="007F1535"/>
    <w:rsid w:val="007F168A"/>
    <w:rsid w:val="007F2EA4"/>
    <w:rsid w:val="007F39D0"/>
    <w:rsid w:val="007F46DF"/>
    <w:rsid w:val="007F4974"/>
    <w:rsid w:val="007F4B80"/>
    <w:rsid w:val="007F4CAF"/>
    <w:rsid w:val="007F4CCC"/>
    <w:rsid w:val="007F5B12"/>
    <w:rsid w:val="007F62EA"/>
    <w:rsid w:val="007F6975"/>
    <w:rsid w:val="007F7064"/>
    <w:rsid w:val="007F7853"/>
    <w:rsid w:val="00800AAA"/>
    <w:rsid w:val="00800F8C"/>
    <w:rsid w:val="00803102"/>
    <w:rsid w:val="00803E82"/>
    <w:rsid w:val="00804709"/>
    <w:rsid w:val="00804C56"/>
    <w:rsid w:val="0080556C"/>
    <w:rsid w:val="008055FA"/>
    <w:rsid w:val="00806322"/>
    <w:rsid w:val="00807F76"/>
    <w:rsid w:val="0081137C"/>
    <w:rsid w:val="00811625"/>
    <w:rsid w:val="008118F7"/>
    <w:rsid w:val="00812E7D"/>
    <w:rsid w:val="00813A30"/>
    <w:rsid w:val="008142CC"/>
    <w:rsid w:val="008152DF"/>
    <w:rsid w:val="00815B40"/>
    <w:rsid w:val="00816C9D"/>
    <w:rsid w:val="00817580"/>
    <w:rsid w:val="0082033D"/>
    <w:rsid w:val="0082128D"/>
    <w:rsid w:val="008215D7"/>
    <w:rsid w:val="0082190B"/>
    <w:rsid w:val="0082299A"/>
    <w:rsid w:val="00822F4D"/>
    <w:rsid w:val="00823045"/>
    <w:rsid w:val="00826B31"/>
    <w:rsid w:val="008278A2"/>
    <w:rsid w:val="0083042A"/>
    <w:rsid w:val="00830BED"/>
    <w:rsid w:val="00831F51"/>
    <w:rsid w:val="00831FFC"/>
    <w:rsid w:val="00832467"/>
    <w:rsid w:val="008350C5"/>
    <w:rsid w:val="008357D6"/>
    <w:rsid w:val="00836C44"/>
    <w:rsid w:val="0083754E"/>
    <w:rsid w:val="00837660"/>
    <w:rsid w:val="00837975"/>
    <w:rsid w:val="00840385"/>
    <w:rsid w:val="00840A11"/>
    <w:rsid w:val="00841671"/>
    <w:rsid w:val="008419C8"/>
    <w:rsid w:val="00842849"/>
    <w:rsid w:val="008439E9"/>
    <w:rsid w:val="00843CEA"/>
    <w:rsid w:val="0084418F"/>
    <w:rsid w:val="008441CB"/>
    <w:rsid w:val="008450F8"/>
    <w:rsid w:val="00845E55"/>
    <w:rsid w:val="00846185"/>
    <w:rsid w:val="00846391"/>
    <w:rsid w:val="00846627"/>
    <w:rsid w:val="00846CDE"/>
    <w:rsid w:val="00847CD4"/>
    <w:rsid w:val="00850612"/>
    <w:rsid w:val="008519F6"/>
    <w:rsid w:val="0085280C"/>
    <w:rsid w:val="00852DBF"/>
    <w:rsid w:val="00853CDF"/>
    <w:rsid w:val="008541B3"/>
    <w:rsid w:val="00856647"/>
    <w:rsid w:val="00860270"/>
    <w:rsid w:val="008602F7"/>
    <w:rsid w:val="008617F5"/>
    <w:rsid w:val="008618FF"/>
    <w:rsid w:val="00861C5F"/>
    <w:rsid w:val="008626D8"/>
    <w:rsid w:val="00862E85"/>
    <w:rsid w:val="00863644"/>
    <w:rsid w:val="00864950"/>
    <w:rsid w:val="00864B00"/>
    <w:rsid w:val="008700AA"/>
    <w:rsid w:val="008702DE"/>
    <w:rsid w:val="00870861"/>
    <w:rsid w:val="0087094B"/>
    <w:rsid w:val="00872A81"/>
    <w:rsid w:val="00873875"/>
    <w:rsid w:val="008741E1"/>
    <w:rsid w:val="008750D9"/>
    <w:rsid w:val="00876488"/>
    <w:rsid w:val="008772DF"/>
    <w:rsid w:val="008810E2"/>
    <w:rsid w:val="00884143"/>
    <w:rsid w:val="008842EA"/>
    <w:rsid w:val="0088481D"/>
    <w:rsid w:val="00884ABC"/>
    <w:rsid w:val="00884BE6"/>
    <w:rsid w:val="00884C65"/>
    <w:rsid w:val="0088503C"/>
    <w:rsid w:val="008858EE"/>
    <w:rsid w:val="00885D92"/>
    <w:rsid w:val="008879D2"/>
    <w:rsid w:val="00890AB5"/>
    <w:rsid w:val="00891AA6"/>
    <w:rsid w:val="008920EF"/>
    <w:rsid w:val="00892723"/>
    <w:rsid w:val="00892BF3"/>
    <w:rsid w:val="00893454"/>
    <w:rsid w:val="00894353"/>
    <w:rsid w:val="0089454D"/>
    <w:rsid w:val="0089514C"/>
    <w:rsid w:val="00895D05"/>
    <w:rsid w:val="00896533"/>
    <w:rsid w:val="008971D1"/>
    <w:rsid w:val="00897A25"/>
    <w:rsid w:val="008A000B"/>
    <w:rsid w:val="008A0A78"/>
    <w:rsid w:val="008A1A84"/>
    <w:rsid w:val="008A283E"/>
    <w:rsid w:val="008A2C2B"/>
    <w:rsid w:val="008A2D48"/>
    <w:rsid w:val="008A51FE"/>
    <w:rsid w:val="008A5AEE"/>
    <w:rsid w:val="008A600D"/>
    <w:rsid w:val="008A6143"/>
    <w:rsid w:val="008A6DCC"/>
    <w:rsid w:val="008A6E24"/>
    <w:rsid w:val="008A6EAB"/>
    <w:rsid w:val="008A72F9"/>
    <w:rsid w:val="008B0132"/>
    <w:rsid w:val="008B0529"/>
    <w:rsid w:val="008B1B53"/>
    <w:rsid w:val="008B1F24"/>
    <w:rsid w:val="008B233B"/>
    <w:rsid w:val="008B2FC3"/>
    <w:rsid w:val="008B315B"/>
    <w:rsid w:val="008B40D3"/>
    <w:rsid w:val="008B5C74"/>
    <w:rsid w:val="008B6199"/>
    <w:rsid w:val="008B62DF"/>
    <w:rsid w:val="008B6981"/>
    <w:rsid w:val="008B6EEF"/>
    <w:rsid w:val="008C1DBD"/>
    <w:rsid w:val="008C1DBF"/>
    <w:rsid w:val="008C229E"/>
    <w:rsid w:val="008C2308"/>
    <w:rsid w:val="008C23A3"/>
    <w:rsid w:val="008C29BA"/>
    <w:rsid w:val="008C2B19"/>
    <w:rsid w:val="008C2F49"/>
    <w:rsid w:val="008C52D8"/>
    <w:rsid w:val="008C5E9F"/>
    <w:rsid w:val="008C60E9"/>
    <w:rsid w:val="008C7836"/>
    <w:rsid w:val="008D0BB1"/>
    <w:rsid w:val="008D168E"/>
    <w:rsid w:val="008D26E0"/>
    <w:rsid w:val="008D36CF"/>
    <w:rsid w:val="008D3B63"/>
    <w:rsid w:val="008D4185"/>
    <w:rsid w:val="008D4D87"/>
    <w:rsid w:val="008D560C"/>
    <w:rsid w:val="008D6152"/>
    <w:rsid w:val="008D64D4"/>
    <w:rsid w:val="008D6E69"/>
    <w:rsid w:val="008D72C3"/>
    <w:rsid w:val="008D7BED"/>
    <w:rsid w:val="008E0156"/>
    <w:rsid w:val="008E0FF1"/>
    <w:rsid w:val="008E328B"/>
    <w:rsid w:val="008E3443"/>
    <w:rsid w:val="008E3B8D"/>
    <w:rsid w:val="008E4413"/>
    <w:rsid w:val="008E4684"/>
    <w:rsid w:val="008E4F84"/>
    <w:rsid w:val="008E6844"/>
    <w:rsid w:val="008E6905"/>
    <w:rsid w:val="008E780C"/>
    <w:rsid w:val="008F02C8"/>
    <w:rsid w:val="008F08D9"/>
    <w:rsid w:val="008F1346"/>
    <w:rsid w:val="008F148D"/>
    <w:rsid w:val="008F158D"/>
    <w:rsid w:val="008F24E1"/>
    <w:rsid w:val="008F2501"/>
    <w:rsid w:val="008F2E47"/>
    <w:rsid w:val="008F3D36"/>
    <w:rsid w:val="008F3DDC"/>
    <w:rsid w:val="008F446B"/>
    <w:rsid w:val="008F45DF"/>
    <w:rsid w:val="008F540C"/>
    <w:rsid w:val="008F5E47"/>
    <w:rsid w:val="008F5F81"/>
    <w:rsid w:val="008F6DCA"/>
    <w:rsid w:val="008F7911"/>
    <w:rsid w:val="008F7D93"/>
    <w:rsid w:val="009013A3"/>
    <w:rsid w:val="00901408"/>
    <w:rsid w:val="00901636"/>
    <w:rsid w:val="00901943"/>
    <w:rsid w:val="0090445E"/>
    <w:rsid w:val="0090512F"/>
    <w:rsid w:val="0090524D"/>
    <w:rsid w:val="00905A8A"/>
    <w:rsid w:val="009064E9"/>
    <w:rsid w:val="009076E4"/>
    <w:rsid w:val="00907AEF"/>
    <w:rsid w:val="00911720"/>
    <w:rsid w:val="00911B1A"/>
    <w:rsid w:val="009129C6"/>
    <w:rsid w:val="00912EDE"/>
    <w:rsid w:val="00913D35"/>
    <w:rsid w:val="009152CB"/>
    <w:rsid w:val="009166F8"/>
    <w:rsid w:val="00916F35"/>
    <w:rsid w:val="009171F8"/>
    <w:rsid w:val="00921E08"/>
    <w:rsid w:val="00922B19"/>
    <w:rsid w:val="00922F2D"/>
    <w:rsid w:val="009249BE"/>
    <w:rsid w:val="0092546A"/>
    <w:rsid w:val="00925B2A"/>
    <w:rsid w:val="00926A82"/>
    <w:rsid w:val="00927AF6"/>
    <w:rsid w:val="00930E8B"/>
    <w:rsid w:val="00931702"/>
    <w:rsid w:val="0093180A"/>
    <w:rsid w:val="00931918"/>
    <w:rsid w:val="00932F29"/>
    <w:rsid w:val="009341DD"/>
    <w:rsid w:val="009351DC"/>
    <w:rsid w:val="0093577A"/>
    <w:rsid w:val="00936087"/>
    <w:rsid w:val="00937FBD"/>
    <w:rsid w:val="00940551"/>
    <w:rsid w:val="0094062D"/>
    <w:rsid w:val="00941778"/>
    <w:rsid w:val="00941821"/>
    <w:rsid w:val="009439E5"/>
    <w:rsid w:val="00943C93"/>
    <w:rsid w:val="00944F19"/>
    <w:rsid w:val="009453EA"/>
    <w:rsid w:val="00945858"/>
    <w:rsid w:val="009514EA"/>
    <w:rsid w:val="00951CC5"/>
    <w:rsid w:val="00952F41"/>
    <w:rsid w:val="0095378B"/>
    <w:rsid w:val="0095392E"/>
    <w:rsid w:val="00955C98"/>
    <w:rsid w:val="009564E9"/>
    <w:rsid w:val="00956C0A"/>
    <w:rsid w:val="00956DCD"/>
    <w:rsid w:val="00957EF1"/>
    <w:rsid w:val="00961675"/>
    <w:rsid w:val="009616E3"/>
    <w:rsid w:val="00961715"/>
    <w:rsid w:val="00961F41"/>
    <w:rsid w:val="00962EDC"/>
    <w:rsid w:val="00964105"/>
    <w:rsid w:val="009646D9"/>
    <w:rsid w:val="0096550E"/>
    <w:rsid w:val="00966754"/>
    <w:rsid w:val="0096693A"/>
    <w:rsid w:val="009672FF"/>
    <w:rsid w:val="0096744C"/>
    <w:rsid w:val="00967842"/>
    <w:rsid w:val="00967A5D"/>
    <w:rsid w:val="00967B31"/>
    <w:rsid w:val="00970045"/>
    <w:rsid w:val="0097004F"/>
    <w:rsid w:val="00970A06"/>
    <w:rsid w:val="0097133C"/>
    <w:rsid w:val="00972528"/>
    <w:rsid w:val="0097317E"/>
    <w:rsid w:val="0097539D"/>
    <w:rsid w:val="00975C70"/>
    <w:rsid w:val="009767AC"/>
    <w:rsid w:val="009779E6"/>
    <w:rsid w:val="00980A7C"/>
    <w:rsid w:val="00980E79"/>
    <w:rsid w:val="00982B7E"/>
    <w:rsid w:val="009834C6"/>
    <w:rsid w:val="00983609"/>
    <w:rsid w:val="00983910"/>
    <w:rsid w:val="00984E5F"/>
    <w:rsid w:val="009853A5"/>
    <w:rsid w:val="0098722D"/>
    <w:rsid w:val="009878EA"/>
    <w:rsid w:val="00990E45"/>
    <w:rsid w:val="00990F96"/>
    <w:rsid w:val="009913F6"/>
    <w:rsid w:val="00991BA5"/>
    <w:rsid w:val="0099215D"/>
    <w:rsid w:val="009929A0"/>
    <w:rsid w:val="00992B5F"/>
    <w:rsid w:val="00995177"/>
    <w:rsid w:val="00996287"/>
    <w:rsid w:val="00996391"/>
    <w:rsid w:val="00997D88"/>
    <w:rsid w:val="009A0E7A"/>
    <w:rsid w:val="009A1D13"/>
    <w:rsid w:val="009A325E"/>
    <w:rsid w:val="009A3495"/>
    <w:rsid w:val="009A4EF5"/>
    <w:rsid w:val="009A58FD"/>
    <w:rsid w:val="009A5FB6"/>
    <w:rsid w:val="009A63AD"/>
    <w:rsid w:val="009A756F"/>
    <w:rsid w:val="009B0A2A"/>
    <w:rsid w:val="009B0D1C"/>
    <w:rsid w:val="009B0D71"/>
    <w:rsid w:val="009B29C2"/>
    <w:rsid w:val="009B378C"/>
    <w:rsid w:val="009B4D2B"/>
    <w:rsid w:val="009B6677"/>
    <w:rsid w:val="009B6CFB"/>
    <w:rsid w:val="009B7529"/>
    <w:rsid w:val="009C03A3"/>
    <w:rsid w:val="009C0727"/>
    <w:rsid w:val="009C140D"/>
    <w:rsid w:val="009C20C6"/>
    <w:rsid w:val="009C48C2"/>
    <w:rsid w:val="009C49AE"/>
    <w:rsid w:val="009C4FB4"/>
    <w:rsid w:val="009C6108"/>
    <w:rsid w:val="009C613B"/>
    <w:rsid w:val="009C6214"/>
    <w:rsid w:val="009C7F24"/>
    <w:rsid w:val="009D10CE"/>
    <w:rsid w:val="009D2702"/>
    <w:rsid w:val="009D28E0"/>
    <w:rsid w:val="009D312A"/>
    <w:rsid w:val="009D343A"/>
    <w:rsid w:val="009D3DE8"/>
    <w:rsid w:val="009D6272"/>
    <w:rsid w:val="009D74BB"/>
    <w:rsid w:val="009D78C2"/>
    <w:rsid w:val="009D7F67"/>
    <w:rsid w:val="009E1765"/>
    <w:rsid w:val="009E186C"/>
    <w:rsid w:val="009E1F04"/>
    <w:rsid w:val="009E268C"/>
    <w:rsid w:val="009E3840"/>
    <w:rsid w:val="009E41C5"/>
    <w:rsid w:val="009E448E"/>
    <w:rsid w:val="009E4674"/>
    <w:rsid w:val="009E4841"/>
    <w:rsid w:val="009E520A"/>
    <w:rsid w:val="009E71C8"/>
    <w:rsid w:val="009E7A43"/>
    <w:rsid w:val="009E7AFD"/>
    <w:rsid w:val="009E7B4D"/>
    <w:rsid w:val="009F0AC2"/>
    <w:rsid w:val="009F173E"/>
    <w:rsid w:val="009F20D3"/>
    <w:rsid w:val="009F2F44"/>
    <w:rsid w:val="009F3E6A"/>
    <w:rsid w:val="009F4C36"/>
    <w:rsid w:val="009F57CE"/>
    <w:rsid w:val="009F6353"/>
    <w:rsid w:val="009F6FE5"/>
    <w:rsid w:val="009F6FFB"/>
    <w:rsid w:val="00A02BDF"/>
    <w:rsid w:val="00A03249"/>
    <w:rsid w:val="00A04CC9"/>
    <w:rsid w:val="00A04FF9"/>
    <w:rsid w:val="00A05561"/>
    <w:rsid w:val="00A05D46"/>
    <w:rsid w:val="00A05DA2"/>
    <w:rsid w:val="00A0657F"/>
    <w:rsid w:val="00A0785C"/>
    <w:rsid w:val="00A079A7"/>
    <w:rsid w:val="00A07E3A"/>
    <w:rsid w:val="00A10007"/>
    <w:rsid w:val="00A111F1"/>
    <w:rsid w:val="00A11A24"/>
    <w:rsid w:val="00A127D4"/>
    <w:rsid w:val="00A144E5"/>
    <w:rsid w:val="00A15538"/>
    <w:rsid w:val="00A16495"/>
    <w:rsid w:val="00A165D9"/>
    <w:rsid w:val="00A167A4"/>
    <w:rsid w:val="00A1712D"/>
    <w:rsid w:val="00A17573"/>
    <w:rsid w:val="00A177DB"/>
    <w:rsid w:val="00A210B9"/>
    <w:rsid w:val="00A2128B"/>
    <w:rsid w:val="00A217FB"/>
    <w:rsid w:val="00A21855"/>
    <w:rsid w:val="00A21B60"/>
    <w:rsid w:val="00A21E15"/>
    <w:rsid w:val="00A22B53"/>
    <w:rsid w:val="00A22FB6"/>
    <w:rsid w:val="00A2310D"/>
    <w:rsid w:val="00A232B9"/>
    <w:rsid w:val="00A24301"/>
    <w:rsid w:val="00A244AC"/>
    <w:rsid w:val="00A24664"/>
    <w:rsid w:val="00A25AEB"/>
    <w:rsid w:val="00A26304"/>
    <w:rsid w:val="00A270C3"/>
    <w:rsid w:val="00A2717B"/>
    <w:rsid w:val="00A277B2"/>
    <w:rsid w:val="00A30204"/>
    <w:rsid w:val="00A313BC"/>
    <w:rsid w:val="00A3164D"/>
    <w:rsid w:val="00A31FAA"/>
    <w:rsid w:val="00A320FB"/>
    <w:rsid w:val="00A3271B"/>
    <w:rsid w:val="00A32F5F"/>
    <w:rsid w:val="00A34876"/>
    <w:rsid w:val="00A34A5F"/>
    <w:rsid w:val="00A3540D"/>
    <w:rsid w:val="00A4095B"/>
    <w:rsid w:val="00A409CE"/>
    <w:rsid w:val="00A43A3E"/>
    <w:rsid w:val="00A43D42"/>
    <w:rsid w:val="00A446A0"/>
    <w:rsid w:val="00A4504D"/>
    <w:rsid w:val="00A452C2"/>
    <w:rsid w:val="00A45E4D"/>
    <w:rsid w:val="00A515A6"/>
    <w:rsid w:val="00A51C87"/>
    <w:rsid w:val="00A51F25"/>
    <w:rsid w:val="00A5215D"/>
    <w:rsid w:val="00A54B23"/>
    <w:rsid w:val="00A55355"/>
    <w:rsid w:val="00A55F32"/>
    <w:rsid w:val="00A565F4"/>
    <w:rsid w:val="00A56613"/>
    <w:rsid w:val="00A56F41"/>
    <w:rsid w:val="00A57698"/>
    <w:rsid w:val="00A600D9"/>
    <w:rsid w:val="00A600EF"/>
    <w:rsid w:val="00A60D06"/>
    <w:rsid w:val="00A6100F"/>
    <w:rsid w:val="00A61E17"/>
    <w:rsid w:val="00A62B34"/>
    <w:rsid w:val="00A6384F"/>
    <w:rsid w:val="00A65439"/>
    <w:rsid w:val="00A6567E"/>
    <w:rsid w:val="00A65C4E"/>
    <w:rsid w:val="00A67306"/>
    <w:rsid w:val="00A67ACD"/>
    <w:rsid w:val="00A709C4"/>
    <w:rsid w:val="00A70C8D"/>
    <w:rsid w:val="00A71503"/>
    <w:rsid w:val="00A71901"/>
    <w:rsid w:val="00A72864"/>
    <w:rsid w:val="00A72FE3"/>
    <w:rsid w:val="00A7302E"/>
    <w:rsid w:val="00A74720"/>
    <w:rsid w:val="00A74CFE"/>
    <w:rsid w:val="00A76571"/>
    <w:rsid w:val="00A77EC9"/>
    <w:rsid w:val="00A8094A"/>
    <w:rsid w:val="00A80BEF"/>
    <w:rsid w:val="00A80CE8"/>
    <w:rsid w:val="00A81B15"/>
    <w:rsid w:val="00A82056"/>
    <w:rsid w:val="00A827C6"/>
    <w:rsid w:val="00A8301F"/>
    <w:rsid w:val="00A845F1"/>
    <w:rsid w:val="00A85286"/>
    <w:rsid w:val="00A8579A"/>
    <w:rsid w:val="00A85DBC"/>
    <w:rsid w:val="00A86B2B"/>
    <w:rsid w:val="00A87ED6"/>
    <w:rsid w:val="00A91132"/>
    <w:rsid w:val="00A9150E"/>
    <w:rsid w:val="00A92584"/>
    <w:rsid w:val="00A9430D"/>
    <w:rsid w:val="00A95A28"/>
    <w:rsid w:val="00A97CB6"/>
    <w:rsid w:val="00AA04C5"/>
    <w:rsid w:val="00AA0753"/>
    <w:rsid w:val="00AA13AE"/>
    <w:rsid w:val="00AA287C"/>
    <w:rsid w:val="00AA28BF"/>
    <w:rsid w:val="00AA356A"/>
    <w:rsid w:val="00AA3D6A"/>
    <w:rsid w:val="00AA42AF"/>
    <w:rsid w:val="00AA443F"/>
    <w:rsid w:val="00AA69E4"/>
    <w:rsid w:val="00AA7169"/>
    <w:rsid w:val="00AA7233"/>
    <w:rsid w:val="00AA7498"/>
    <w:rsid w:val="00AA7ABB"/>
    <w:rsid w:val="00AB0B61"/>
    <w:rsid w:val="00AB0C5E"/>
    <w:rsid w:val="00AB1113"/>
    <w:rsid w:val="00AB13B5"/>
    <w:rsid w:val="00AB2557"/>
    <w:rsid w:val="00AB25ED"/>
    <w:rsid w:val="00AB32B3"/>
    <w:rsid w:val="00AB3446"/>
    <w:rsid w:val="00AB3F85"/>
    <w:rsid w:val="00AB40FF"/>
    <w:rsid w:val="00AB4AC5"/>
    <w:rsid w:val="00AB5BF0"/>
    <w:rsid w:val="00AB6420"/>
    <w:rsid w:val="00AC03C9"/>
    <w:rsid w:val="00AC1155"/>
    <w:rsid w:val="00AC2593"/>
    <w:rsid w:val="00AC29BF"/>
    <w:rsid w:val="00AC2C6B"/>
    <w:rsid w:val="00AC3598"/>
    <w:rsid w:val="00AC4075"/>
    <w:rsid w:val="00AC428A"/>
    <w:rsid w:val="00AC4A02"/>
    <w:rsid w:val="00AC4D22"/>
    <w:rsid w:val="00AC4FED"/>
    <w:rsid w:val="00AC53D6"/>
    <w:rsid w:val="00AC57B6"/>
    <w:rsid w:val="00AC5BD9"/>
    <w:rsid w:val="00AC6E03"/>
    <w:rsid w:val="00AD00A3"/>
    <w:rsid w:val="00AD17B1"/>
    <w:rsid w:val="00AD2153"/>
    <w:rsid w:val="00AD2C14"/>
    <w:rsid w:val="00AD3F77"/>
    <w:rsid w:val="00AD44B6"/>
    <w:rsid w:val="00AD4576"/>
    <w:rsid w:val="00AD4617"/>
    <w:rsid w:val="00AD4B9B"/>
    <w:rsid w:val="00AD53C0"/>
    <w:rsid w:val="00AD734B"/>
    <w:rsid w:val="00AD768A"/>
    <w:rsid w:val="00AD768D"/>
    <w:rsid w:val="00AE116C"/>
    <w:rsid w:val="00AE169E"/>
    <w:rsid w:val="00AE18A5"/>
    <w:rsid w:val="00AE21B2"/>
    <w:rsid w:val="00AE30B9"/>
    <w:rsid w:val="00AE342A"/>
    <w:rsid w:val="00AE4651"/>
    <w:rsid w:val="00AE4693"/>
    <w:rsid w:val="00AE4F0E"/>
    <w:rsid w:val="00AE627B"/>
    <w:rsid w:val="00AE66D3"/>
    <w:rsid w:val="00AE6CB8"/>
    <w:rsid w:val="00AE6EAF"/>
    <w:rsid w:val="00AE771D"/>
    <w:rsid w:val="00AF0EA5"/>
    <w:rsid w:val="00AF0F4C"/>
    <w:rsid w:val="00AF30D4"/>
    <w:rsid w:val="00AF3407"/>
    <w:rsid w:val="00AF42F4"/>
    <w:rsid w:val="00AF437D"/>
    <w:rsid w:val="00AF5097"/>
    <w:rsid w:val="00AF5AD3"/>
    <w:rsid w:val="00AF7524"/>
    <w:rsid w:val="00B00B90"/>
    <w:rsid w:val="00B0136F"/>
    <w:rsid w:val="00B01BF1"/>
    <w:rsid w:val="00B01CA7"/>
    <w:rsid w:val="00B02604"/>
    <w:rsid w:val="00B02D71"/>
    <w:rsid w:val="00B030EA"/>
    <w:rsid w:val="00B045FA"/>
    <w:rsid w:val="00B04912"/>
    <w:rsid w:val="00B0589A"/>
    <w:rsid w:val="00B06B81"/>
    <w:rsid w:val="00B07D6E"/>
    <w:rsid w:val="00B10A1D"/>
    <w:rsid w:val="00B11047"/>
    <w:rsid w:val="00B118A7"/>
    <w:rsid w:val="00B12134"/>
    <w:rsid w:val="00B12B78"/>
    <w:rsid w:val="00B14AFE"/>
    <w:rsid w:val="00B14BC8"/>
    <w:rsid w:val="00B14E70"/>
    <w:rsid w:val="00B15546"/>
    <w:rsid w:val="00B15AA2"/>
    <w:rsid w:val="00B15CCA"/>
    <w:rsid w:val="00B20C57"/>
    <w:rsid w:val="00B20FFC"/>
    <w:rsid w:val="00B21D87"/>
    <w:rsid w:val="00B22ADA"/>
    <w:rsid w:val="00B247CD"/>
    <w:rsid w:val="00B24BAA"/>
    <w:rsid w:val="00B24E76"/>
    <w:rsid w:val="00B254BC"/>
    <w:rsid w:val="00B26243"/>
    <w:rsid w:val="00B26FB6"/>
    <w:rsid w:val="00B27422"/>
    <w:rsid w:val="00B321F4"/>
    <w:rsid w:val="00B3298E"/>
    <w:rsid w:val="00B334B9"/>
    <w:rsid w:val="00B33E13"/>
    <w:rsid w:val="00B35560"/>
    <w:rsid w:val="00B35F45"/>
    <w:rsid w:val="00B36208"/>
    <w:rsid w:val="00B371EE"/>
    <w:rsid w:val="00B3769C"/>
    <w:rsid w:val="00B37A14"/>
    <w:rsid w:val="00B408DB"/>
    <w:rsid w:val="00B40C16"/>
    <w:rsid w:val="00B40D30"/>
    <w:rsid w:val="00B413EC"/>
    <w:rsid w:val="00B4203E"/>
    <w:rsid w:val="00B426E8"/>
    <w:rsid w:val="00B428B9"/>
    <w:rsid w:val="00B42B91"/>
    <w:rsid w:val="00B4347B"/>
    <w:rsid w:val="00B43FEC"/>
    <w:rsid w:val="00B4717C"/>
    <w:rsid w:val="00B478AC"/>
    <w:rsid w:val="00B50309"/>
    <w:rsid w:val="00B5194A"/>
    <w:rsid w:val="00B519B9"/>
    <w:rsid w:val="00B51DB9"/>
    <w:rsid w:val="00B52210"/>
    <w:rsid w:val="00B522A0"/>
    <w:rsid w:val="00B52469"/>
    <w:rsid w:val="00B52900"/>
    <w:rsid w:val="00B5544C"/>
    <w:rsid w:val="00B55D9A"/>
    <w:rsid w:val="00B5661F"/>
    <w:rsid w:val="00B56D96"/>
    <w:rsid w:val="00B57105"/>
    <w:rsid w:val="00B6099D"/>
    <w:rsid w:val="00B60E46"/>
    <w:rsid w:val="00B62514"/>
    <w:rsid w:val="00B62A0F"/>
    <w:rsid w:val="00B632E0"/>
    <w:rsid w:val="00B64064"/>
    <w:rsid w:val="00B64463"/>
    <w:rsid w:val="00B65101"/>
    <w:rsid w:val="00B666E1"/>
    <w:rsid w:val="00B676C3"/>
    <w:rsid w:val="00B67B2A"/>
    <w:rsid w:val="00B67B6D"/>
    <w:rsid w:val="00B707F8"/>
    <w:rsid w:val="00B70E76"/>
    <w:rsid w:val="00B70F26"/>
    <w:rsid w:val="00B7167F"/>
    <w:rsid w:val="00B717CE"/>
    <w:rsid w:val="00B72721"/>
    <w:rsid w:val="00B73118"/>
    <w:rsid w:val="00B7370C"/>
    <w:rsid w:val="00B73955"/>
    <w:rsid w:val="00B7400E"/>
    <w:rsid w:val="00B749A5"/>
    <w:rsid w:val="00B75741"/>
    <w:rsid w:val="00B75848"/>
    <w:rsid w:val="00B75BC5"/>
    <w:rsid w:val="00B75D7B"/>
    <w:rsid w:val="00B765C9"/>
    <w:rsid w:val="00B7692D"/>
    <w:rsid w:val="00B76B9E"/>
    <w:rsid w:val="00B77B16"/>
    <w:rsid w:val="00B80426"/>
    <w:rsid w:val="00B80C9F"/>
    <w:rsid w:val="00B81CA6"/>
    <w:rsid w:val="00B822A0"/>
    <w:rsid w:val="00B824DC"/>
    <w:rsid w:val="00B82AB2"/>
    <w:rsid w:val="00B82DBA"/>
    <w:rsid w:val="00B83349"/>
    <w:rsid w:val="00B839AA"/>
    <w:rsid w:val="00B8446C"/>
    <w:rsid w:val="00B85695"/>
    <w:rsid w:val="00B85DD7"/>
    <w:rsid w:val="00B86767"/>
    <w:rsid w:val="00B86E01"/>
    <w:rsid w:val="00B8708D"/>
    <w:rsid w:val="00B9160F"/>
    <w:rsid w:val="00B91E76"/>
    <w:rsid w:val="00B92341"/>
    <w:rsid w:val="00B92920"/>
    <w:rsid w:val="00B933C0"/>
    <w:rsid w:val="00B93576"/>
    <w:rsid w:val="00B93A4D"/>
    <w:rsid w:val="00B943D6"/>
    <w:rsid w:val="00B94B7F"/>
    <w:rsid w:val="00B96959"/>
    <w:rsid w:val="00B97DCB"/>
    <w:rsid w:val="00BA04C2"/>
    <w:rsid w:val="00BA06DD"/>
    <w:rsid w:val="00BA0D2D"/>
    <w:rsid w:val="00BA46CB"/>
    <w:rsid w:val="00BA47FD"/>
    <w:rsid w:val="00BA5EFD"/>
    <w:rsid w:val="00BA71E2"/>
    <w:rsid w:val="00BA7459"/>
    <w:rsid w:val="00BA76F7"/>
    <w:rsid w:val="00BA7C78"/>
    <w:rsid w:val="00BB0302"/>
    <w:rsid w:val="00BB0BEC"/>
    <w:rsid w:val="00BB2B4D"/>
    <w:rsid w:val="00BB3169"/>
    <w:rsid w:val="00BB31A9"/>
    <w:rsid w:val="00BB3420"/>
    <w:rsid w:val="00BB4346"/>
    <w:rsid w:val="00BB43B8"/>
    <w:rsid w:val="00BB4D43"/>
    <w:rsid w:val="00BB4DE5"/>
    <w:rsid w:val="00BB4E09"/>
    <w:rsid w:val="00BB53AC"/>
    <w:rsid w:val="00BB5C16"/>
    <w:rsid w:val="00BB5D27"/>
    <w:rsid w:val="00BB6C92"/>
    <w:rsid w:val="00BB6D5B"/>
    <w:rsid w:val="00BB7338"/>
    <w:rsid w:val="00BB7A3E"/>
    <w:rsid w:val="00BB7D5D"/>
    <w:rsid w:val="00BC06A9"/>
    <w:rsid w:val="00BC1348"/>
    <w:rsid w:val="00BC2D24"/>
    <w:rsid w:val="00BC4095"/>
    <w:rsid w:val="00BC4D34"/>
    <w:rsid w:val="00BC5659"/>
    <w:rsid w:val="00BC577A"/>
    <w:rsid w:val="00BC5B19"/>
    <w:rsid w:val="00BC5C1F"/>
    <w:rsid w:val="00BC6F8E"/>
    <w:rsid w:val="00BC7365"/>
    <w:rsid w:val="00BD0905"/>
    <w:rsid w:val="00BD123C"/>
    <w:rsid w:val="00BD19FB"/>
    <w:rsid w:val="00BD1F21"/>
    <w:rsid w:val="00BD2624"/>
    <w:rsid w:val="00BD398E"/>
    <w:rsid w:val="00BD455F"/>
    <w:rsid w:val="00BD5601"/>
    <w:rsid w:val="00BD707B"/>
    <w:rsid w:val="00BD76DA"/>
    <w:rsid w:val="00BE0187"/>
    <w:rsid w:val="00BE1212"/>
    <w:rsid w:val="00BE162B"/>
    <w:rsid w:val="00BE18B4"/>
    <w:rsid w:val="00BE1A05"/>
    <w:rsid w:val="00BE1DCA"/>
    <w:rsid w:val="00BE25E0"/>
    <w:rsid w:val="00BE3D23"/>
    <w:rsid w:val="00BE429C"/>
    <w:rsid w:val="00BE45F8"/>
    <w:rsid w:val="00BE4DCB"/>
    <w:rsid w:val="00BE5CA5"/>
    <w:rsid w:val="00BE5CB9"/>
    <w:rsid w:val="00BE6282"/>
    <w:rsid w:val="00BE6A92"/>
    <w:rsid w:val="00BE746C"/>
    <w:rsid w:val="00BE7935"/>
    <w:rsid w:val="00BF14A2"/>
    <w:rsid w:val="00BF1983"/>
    <w:rsid w:val="00BF2747"/>
    <w:rsid w:val="00BF2AD3"/>
    <w:rsid w:val="00BF5875"/>
    <w:rsid w:val="00BF626F"/>
    <w:rsid w:val="00BF6CD3"/>
    <w:rsid w:val="00BF6DB6"/>
    <w:rsid w:val="00BF6F1C"/>
    <w:rsid w:val="00BF77A1"/>
    <w:rsid w:val="00C006A5"/>
    <w:rsid w:val="00C01AD5"/>
    <w:rsid w:val="00C01B9C"/>
    <w:rsid w:val="00C01D4A"/>
    <w:rsid w:val="00C02F12"/>
    <w:rsid w:val="00C04CDC"/>
    <w:rsid w:val="00C050BC"/>
    <w:rsid w:val="00C050CF"/>
    <w:rsid w:val="00C053F4"/>
    <w:rsid w:val="00C05C23"/>
    <w:rsid w:val="00C06487"/>
    <w:rsid w:val="00C064A9"/>
    <w:rsid w:val="00C065DE"/>
    <w:rsid w:val="00C107E4"/>
    <w:rsid w:val="00C10CB5"/>
    <w:rsid w:val="00C11152"/>
    <w:rsid w:val="00C119F4"/>
    <w:rsid w:val="00C11C09"/>
    <w:rsid w:val="00C128C0"/>
    <w:rsid w:val="00C1494B"/>
    <w:rsid w:val="00C14DE6"/>
    <w:rsid w:val="00C15AC6"/>
    <w:rsid w:val="00C15D43"/>
    <w:rsid w:val="00C15D88"/>
    <w:rsid w:val="00C16052"/>
    <w:rsid w:val="00C1643C"/>
    <w:rsid w:val="00C166B8"/>
    <w:rsid w:val="00C16C9A"/>
    <w:rsid w:val="00C209B5"/>
    <w:rsid w:val="00C23779"/>
    <w:rsid w:val="00C2650C"/>
    <w:rsid w:val="00C26EE8"/>
    <w:rsid w:val="00C26FED"/>
    <w:rsid w:val="00C27D70"/>
    <w:rsid w:val="00C313B8"/>
    <w:rsid w:val="00C31D69"/>
    <w:rsid w:val="00C329D6"/>
    <w:rsid w:val="00C345F7"/>
    <w:rsid w:val="00C34D27"/>
    <w:rsid w:val="00C364DB"/>
    <w:rsid w:val="00C401B8"/>
    <w:rsid w:val="00C41A9C"/>
    <w:rsid w:val="00C41E2E"/>
    <w:rsid w:val="00C42EBF"/>
    <w:rsid w:val="00C42F12"/>
    <w:rsid w:val="00C44DD4"/>
    <w:rsid w:val="00C44FF9"/>
    <w:rsid w:val="00C450E7"/>
    <w:rsid w:val="00C451D8"/>
    <w:rsid w:val="00C47428"/>
    <w:rsid w:val="00C475DA"/>
    <w:rsid w:val="00C47617"/>
    <w:rsid w:val="00C500FC"/>
    <w:rsid w:val="00C517F5"/>
    <w:rsid w:val="00C51C8E"/>
    <w:rsid w:val="00C51F34"/>
    <w:rsid w:val="00C534E6"/>
    <w:rsid w:val="00C53630"/>
    <w:rsid w:val="00C541B6"/>
    <w:rsid w:val="00C54516"/>
    <w:rsid w:val="00C54EEC"/>
    <w:rsid w:val="00C559D4"/>
    <w:rsid w:val="00C55FA3"/>
    <w:rsid w:val="00C56792"/>
    <w:rsid w:val="00C6188E"/>
    <w:rsid w:val="00C61B7F"/>
    <w:rsid w:val="00C626FA"/>
    <w:rsid w:val="00C6278C"/>
    <w:rsid w:val="00C63AA2"/>
    <w:rsid w:val="00C63C43"/>
    <w:rsid w:val="00C64123"/>
    <w:rsid w:val="00C646B5"/>
    <w:rsid w:val="00C65422"/>
    <w:rsid w:val="00C6565C"/>
    <w:rsid w:val="00C6599B"/>
    <w:rsid w:val="00C65DDB"/>
    <w:rsid w:val="00C70DD9"/>
    <w:rsid w:val="00C7165C"/>
    <w:rsid w:val="00C72013"/>
    <w:rsid w:val="00C72167"/>
    <w:rsid w:val="00C7289E"/>
    <w:rsid w:val="00C72E7A"/>
    <w:rsid w:val="00C72F1B"/>
    <w:rsid w:val="00C7372F"/>
    <w:rsid w:val="00C73BD0"/>
    <w:rsid w:val="00C73DBD"/>
    <w:rsid w:val="00C76F04"/>
    <w:rsid w:val="00C770EB"/>
    <w:rsid w:val="00C77C6F"/>
    <w:rsid w:val="00C804C3"/>
    <w:rsid w:val="00C807DB"/>
    <w:rsid w:val="00C81268"/>
    <w:rsid w:val="00C82A43"/>
    <w:rsid w:val="00C83472"/>
    <w:rsid w:val="00C83771"/>
    <w:rsid w:val="00C8643E"/>
    <w:rsid w:val="00C873E2"/>
    <w:rsid w:val="00C87851"/>
    <w:rsid w:val="00C87FB6"/>
    <w:rsid w:val="00C9025C"/>
    <w:rsid w:val="00C9056B"/>
    <w:rsid w:val="00C90BF9"/>
    <w:rsid w:val="00C90D6F"/>
    <w:rsid w:val="00C93744"/>
    <w:rsid w:val="00C93C72"/>
    <w:rsid w:val="00C958F3"/>
    <w:rsid w:val="00C962E2"/>
    <w:rsid w:val="00C96467"/>
    <w:rsid w:val="00C964B4"/>
    <w:rsid w:val="00C9693D"/>
    <w:rsid w:val="00C9715E"/>
    <w:rsid w:val="00C978D3"/>
    <w:rsid w:val="00CA1AB4"/>
    <w:rsid w:val="00CA3A27"/>
    <w:rsid w:val="00CA49B5"/>
    <w:rsid w:val="00CA4D05"/>
    <w:rsid w:val="00CA4E78"/>
    <w:rsid w:val="00CA517A"/>
    <w:rsid w:val="00CA5607"/>
    <w:rsid w:val="00CA5B1C"/>
    <w:rsid w:val="00CA5FF1"/>
    <w:rsid w:val="00CA652C"/>
    <w:rsid w:val="00CB0D58"/>
    <w:rsid w:val="00CB0E48"/>
    <w:rsid w:val="00CB1632"/>
    <w:rsid w:val="00CB29E4"/>
    <w:rsid w:val="00CB3B3B"/>
    <w:rsid w:val="00CB43ED"/>
    <w:rsid w:val="00CB54AD"/>
    <w:rsid w:val="00CB5525"/>
    <w:rsid w:val="00CB57CB"/>
    <w:rsid w:val="00CB5BF2"/>
    <w:rsid w:val="00CB6642"/>
    <w:rsid w:val="00CB6870"/>
    <w:rsid w:val="00CB74F5"/>
    <w:rsid w:val="00CC118A"/>
    <w:rsid w:val="00CC15A4"/>
    <w:rsid w:val="00CC2692"/>
    <w:rsid w:val="00CC28A9"/>
    <w:rsid w:val="00CC29E1"/>
    <w:rsid w:val="00CC2A7B"/>
    <w:rsid w:val="00CC32BC"/>
    <w:rsid w:val="00CC3A05"/>
    <w:rsid w:val="00CC4175"/>
    <w:rsid w:val="00CC4BD1"/>
    <w:rsid w:val="00CC6580"/>
    <w:rsid w:val="00CC6826"/>
    <w:rsid w:val="00CC6F5A"/>
    <w:rsid w:val="00CC6FE0"/>
    <w:rsid w:val="00CC74CA"/>
    <w:rsid w:val="00CC77FE"/>
    <w:rsid w:val="00CD02E6"/>
    <w:rsid w:val="00CD1471"/>
    <w:rsid w:val="00CD1656"/>
    <w:rsid w:val="00CD2962"/>
    <w:rsid w:val="00CD3197"/>
    <w:rsid w:val="00CD554E"/>
    <w:rsid w:val="00CD7468"/>
    <w:rsid w:val="00CD77F9"/>
    <w:rsid w:val="00CD7CE3"/>
    <w:rsid w:val="00CE0386"/>
    <w:rsid w:val="00CE1F3F"/>
    <w:rsid w:val="00CE381D"/>
    <w:rsid w:val="00CE727E"/>
    <w:rsid w:val="00CF0031"/>
    <w:rsid w:val="00CF007B"/>
    <w:rsid w:val="00CF0C99"/>
    <w:rsid w:val="00CF33FE"/>
    <w:rsid w:val="00CF38C2"/>
    <w:rsid w:val="00CF414F"/>
    <w:rsid w:val="00CF46D3"/>
    <w:rsid w:val="00CF56C7"/>
    <w:rsid w:val="00CF61F2"/>
    <w:rsid w:val="00CF6310"/>
    <w:rsid w:val="00CF6B29"/>
    <w:rsid w:val="00CF7582"/>
    <w:rsid w:val="00CF7D6E"/>
    <w:rsid w:val="00D005BB"/>
    <w:rsid w:val="00D0106B"/>
    <w:rsid w:val="00D0192C"/>
    <w:rsid w:val="00D01945"/>
    <w:rsid w:val="00D044C2"/>
    <w:rsid w:val="00D05844"/>
    <w:rsid w:val="00D06822"/>
    <w:rsid w:val="00D076FD"/>
    <w:rsid w:val="00D07A9C"/>
    <w:rsid w:val="00D10631"/>
    <w:rsid w:val="00D10753"/>
    <w:rsid w:val="00D10906"/>
    <w:rsid w:val="00D1118A"/>
    <w:rsid w:val="00D1128C"/>
    <w:rsid w:val="00D124BB"/>
    <w:rsid w:val="00D12CB8"/>
    <w:rsid w:val="00D1344F"/>
    <w:rsid w:val="00D1445B"/>
    <w:rsid w:val="00D1446B"/>
    <w:rsid w:val="00D145B7"/>
    <w:rsid w:val="00D15694"/>
    <w:rsid w:val="00D1668E"/>
    <w:rsid w:val="00D16CE2"/>
    <w:rsid w:val="00D17F03"/>
    <w:rsid w:val="00D17F86"/>
    <w:rsid w:val="00D208B6"/>
    <w:rsid w:val="00D20AE1"/>
    <w:rsid w:val="00D21245"/>
    <w:rsid w:val="00D21646"/>
    <w:rsid w:val="00D21C9F"/>
    <w:rsid w:val="00D2225A"/>
    <w:rsid w:val="00D22BEB"/>
    <w:rsid w:val="00D25041"/>
    <w:rsid w:val="00D2581B"/>
    <w:rsid w:val="00D268C9"/>
    <w:rsid w:val="00D26BF2"/>
    <w:rsid w:val="00D26C6C"/>
    <w:rsid w:val="00D26D57"/>
    <w:rsid w:val="00D26FE5"/>
    <w:rsid w:val="00D30183"/>
    <w:rsid w:val="00D30C48"/>
    <w:rsid w:val="00D3155E"/>
    <w:rsid w:val="00D31A23"/>
    <w:rsid w:val="00D33C1E"/>
    <w:rsid w:val="00D34F41"/>
    <w:rsid w:val="00D35C1B"/>
    <w:rsid w:val="00D369E0"/>
    <w:rsid w:val="00D36F08"/>
    <w:rsid w:val="00D37444"/>
    <w:rsid w:val="00D37504"/>
    <w:rsid w:val="00D37A5A"/>
    <w:rsid w:val="00D402C2"/>
    <w:rsid w:val="00D40DBD"/>
    <w:rsid w:val="00D41EAD"/>
    <w:rsid w:val="00D41FD5"/>
    <w:rsid w:val="00D42227"/>
    <w:rsid w:val="00D434EE"/>
    <w:rsid w:val="00D4386C"/>
    <w:rsid w:val="00D43FAB"/>
    <w:rsid w:val="00D43FB9"/>
    <w:rsid w:val="00D45183"/>
    <w:rsid w:val="00D45EB6"/>
    <w:rsid w:val="00D51552"/>
    <w:rsid w:val="00D520E4"/>
    <w:rsid w:val="00D52D86"/>
    <w:rsid w:val="00D541FB"/>
    <w:rsid w:val="00D5421E"/>
    <w:rsid w:val="00D54860"/>
    <w:rsid w:val="00D54AA0"/>
    <w:rsid w:val="00D54F08"/>
    <w:rsid w:val="00D557DE"/>
    <w:rsid w:val="00D55B87"/>
    <w:rsid w:val="00D567FB"/>
    <w:rsid w:val="00D575F3"/>
    <w:rsid w:val="00D57DFA"/>
    <w:rsid w:val="00D61FF7"/>
    <w:rsid w:val="00D6215E"/>
    <w:rsid w:val="00D62635"/>
    <w:rsid w:val="00D62E86"/>
    <w:rsid w:val="00D643FB"/>
    <w:rsid w:val="00D65B2F"/>
    <w:rsid w:val="00D65BAC"/>
    <w:rsid w:val="00D65E7B"/>
    <w:rsid w:val="00D70DBC"/>
    <w:rsid w:val="00D71715"/>
    <w:rsid w:val="00D7306B"/>
    <w:rsid w:val="00D731B9"/>
    <w:rsid w:val="00D73201"/>
    <w:rsid w:val="00D732FE"/>
    <w:rsid w:val="00D73647"/>
    <w:rsid w:val="00D73786"/>
    <w:rsid w:val="00D74C66"/>
    <w:rsid w:val="00D752AF"/>
    <w:rsid w:val="00D753D3"/>
    <w:rsid w:val="00D77DB2"/>
    <w:rsid w:val="00D802EC"/>
    <w:rsid w:val="00D81237"/>
    <w:rsid w:val="00D815D6"/>
    <w:rsid w:val="00D81655"/>
    <w:rsid w:val="00D82DBF"/>
    <w:rsid w:val="00D8307F"/>
    <w:rsid w:val="00D83200"/>
    <w:rsid w:val="00D8465F"/>
    <w:rsid w:val="00D84D1F"/>
    <w:rsid w:val="00D84E4F"/>
    <w:rsid w:val="00D85B5D"/>
    <w:rsid w:val="00D85D59"/>
    <w:rsid w:val="00D901EE"/>
    <w:rsid w:val="00D90F93"/>
    <w:rsid w:val="00D91F54"/>
    <w:rsid w:val="00D922B6"/>
    <w:rsid w:val="00D9354D"/>
    <w:rsid w:val="00D93835"/>
    <w:rsid w:val="00D93AE3"/>
    <w:rsid w:val="00D9442D"/>
    <w:rsid w:val="00D94F8B"/>
    <w:rsid w:val="00D95235"/>
    <w:rsid w:val="00D9763F"/>
    <w:rsid w:val="00D97B9A"/>
    <w:rsid w:val="00DA33D0"/>
    <w:rsid w:val="00DA3D8D"/>
    <w:rsid w:val="00DA4025"/>
    <w:rsid w:val="00DA5B27"/>
    <w:rsid w:val="00DA66C3"/>
    <w:rsid w:val="00DA733F"/>
    <w:rsid w:val="00DA7E7D"/>
    <w:rsid w:val="00DB0202"/>
    <w:rsid w:val="00DB3D55"/>
    <w:rsid w:val="00DB3E25"/>
    <w:rsid w:val="00DB4A34"/>
    <w:rsid w:val="00DB560E"/>
    <w:rsid w:val="00DB5E7F"/>
    <w:rsid w:val="00DB7D34"/>
    <w:rsid w:val="00DC176A"/>
    <w:rsid w:val="00DC1C75"/>
    <w:rsid w:val="00DC1D22"/>
    <w:rsid w:val="00DC29FC"/>
    <w:rsid w:val="00DC2E01"/>
    <w:rsid w:val="00DC5888"/>
    <w:rsid w:val="00DC67B0"/>
    <w:rsid w:val="00DC687B"/>
    <w:rsid w:val="00DC6EDD"/>
    <w:rsid w:val="00DD04E7"/>
    <w:rsid w:val="00DD0C2C"/>
    <w:rsid w:val="00DD0EF7"/>
    <w:rsid w:val="00DD0F6E"/>
    <w:rsid w:val="00DD14A6"/>
    <w:rsid w:val="00DD1BD7"/>
    <w:rsid w:val="00DD1C07"/>
    <w:rsid w:val="00DD1E40"/>
    <w:rsid w:val="00DD292E"/>
    <w:rsid w:val="00DD2ECA"/>
    <w:rsid w:val="00DD3907"/>
    <w:rsid w:val="00DD3BE6"/>
    <w:rsid w:val="00DD4BF9"/>
    <w:rsid w:val="00DD5723"/>
    <w:rsid w:val="00DD58DF"/>
    <w:rsid w:val="00DD60EC"/>
    <w:rsid w:val="00DD783C"/>
    <w:rsid w:val="00DE0E3E"/>
    <w:rsid w:val="00DE185E"/>
    <w:rsid w:val="00DE2633"/>
    <w:rsid w:val="00DE2D83"/>
    <w:rsid w:val="00DE3A10"/>
    <w:rsid w:val="00DE5304"/>
    <w:rsid w:val="00DE5E17"/>
    <w:rsid w:val="00DE6795"/>
    <w:rsid w:val="00DE7EE0"/>
    <w:rsid w:val="00DE7F70"/>
    <w:rsid w:val="00DF181C"/>
    <w:rsid w:val="00DF1888"/>
    <w:rsid w:val="00DF1AE6"/>
    <w:rsid w:val="00DF1DF2"/>
    <w:rsid w:val="00DF2517"/>
    <w:rsid w:val="00DF46A4"/>
    <w:rsid w:val="00DF490B"/>
    <w:rsid w:val="00DF524A"/>
    <w:rsid w:val="00DF6057"/>
    <w:rsid w:val="00DF761C"/>
    <w:rsid w:val="00E0034C"/>
    <w:rsid w:val="00E005FE"/>
    <w:rsid w:val="00E00D10"/>
    <w:rsid w:val="00E02243"/>
    <w:rsid w:val="00E02DBD"/>
    <w:rsid w:val="00E031D4"/>
    <w:rsid w:val="00E038CE"/>
    <w:rsid w:val="00E03DD1"/>
    <w:rsid w:val="00E03F11"/>
    <w:rsid w:val="00E0463C"/>
    <w:rsid w:val="00E0472B"/>
    <w:rsid w:val="00E04EFC"/>
    <w:rsid w:val="00E0518C"/>
    <w:rsid w:val="00E05CF8"/>
    <w:rsid w:val="00E0655A"/>
    <w:rsid w:val="00E065D6"/>
    <w:rsid w:val="00E06D3B"/>
    <w:rsid w:val="00E06D6B"/>
    <w:rsid w:val="00E07528"/>
    <w:rsid w:val="00E077C9"/>
    <w:rsid w:val="00E10089"/>
    <w:rsid w:val="00E10C1B"/>
    <w:rsid w:val="00E116C8"/>
    <w:rsid w:val="00E11B58"/>
    <w:rsid w:val="00E11C02"/>
    <w:rsid w:val="00E135E3"/>
    <w:rsid w:val="00E14E8A"/>
    <w:rsid w:val="00E15551"/>
    <w:rsid w:val="00E15B7A"/>
    <w:rsid w:val="00E16272"/>
    <w:rsid w:val="00E16E7D"/>
    <w:rsid w:val="00E1792D"/>
    <w:rsid w:val="00E21128"/>
    <w:rsid w:val="00E21AB4"/>
    <w:rsid w:val="00E223F8"/>
    <w:rsid w:val="00E224FC"/>
    <w:rsid w:val="00E22804"/>
    <w:rsid w:val="00E23722"/>
    <w:rsid w:val="00E242BE"/>
    <w:rsid w:val="00E24977"/>
    <w:rsid w:val="00E25FC9"/>
    <w:rsid w:val="00E260FB"/>
    <w:rsid w:val="00E26645"/>
    <w:rsid w:val="00E269C1"/>
    <w:rsid w:val="00E30784"/>
    <w:rsid w:val="00E31F57"/>
    <w:rsid w:val="00E31FF2"/>
    <w:rsid w:val="00E3235A"/>
    <w:rsid w:val="00E3293F"/>
    <w:rsid w:val="00E32C2E"/>
    <w:rsid w:val="00E336C5"/>
    <w:rsid w:val="00E34241"/>
    <w:rsid w:val="00E34794"/>
    <w:rsid w:val="00E41221"/>
    <w:rsid w:val="00E41279"/>
    <w:rsid w:val="00E41ADB"/>
    <w:rsid w:val="00E41E76"/>
    <w:rsid w:val="00E42987"/>
    <w:rsid w:val="00E42C0B"/>
    <w:rsid w:val="00E4539D"/>
    <w:rsid w:val="00E453BA"/>
    <w:rsid w:val="00E459A2"/>
    <w:rsid w:val="00E46D5F"/>
    <w:rsid w:val="00E47005"/>
    <w:rsid w:val="00E502C4"/>
    <w:rsid w:val="00E5206F"/>
    <w:rsid w:val="00E5263E"/>
    <w:rsid w:val="00E5304C"/>
    <w:rsid w:val="00E536EC"/>
    <w:rsid w:val="00E5455B"/>
    <w:rsid w:val="00E555F7"/>
    <w:rsid w:val="00E556C7"/>
    <w:rsid w:val="00E55ABC"/>
    <w:rsid w:val="00E56168"/>
    <w:rsid w:val="00E562F0"/>
    <w:rsid w:val="00E56C3E"/>
    <w:rsid w:val="00E57B74"/>
    <w:rsid w:val="00E57FEF"/>
    <w:rsid w:val="00E61E3A"/>
    <w:rsid w:val="00E63F91"/>
    <w:rsid w:val="00E64036"/>
    <w:rsid w:val="00E642B3"/>
    <w:rsid w:val="00E702BA"/>
    <w:rsid w:val="00E70859"/>
    <w:rsid w:val="00E70C18"/>
    <w:rsid w:val="00E733E8"/>
    <w:rsid w:val="00E73508"/>
    <w:rsid w:val="00E73D82"/>
    <w:rsid w:val="00E8125D"/>
    <w:rsid w:val="00E815DE"/>
    <w:rsid w:val="00E818EA"/>
    <w:rsid w:val="00E82662"/>
    <w:rsid w:val="00E8360A"/>
    <w:rsid w:val="00E83BBF"/>
    <w:rsid w:val="00E85CEF"/>
    <w:rsid w:val="00E86057"/>
    <w:rsid w:val="00E8607A"/>
    <w:rsid w:val="00E8629F"/>
    <w:rsid w:val="00E87BC5"/>
    <w:rsid w:val="00E87EF3"/>
    <w:rsid w:val="00E90B54"/>
    <w:rsid w:val="00E92F75"/>
    <w:rsid w:val="00E95366"/>
    <w:rsid w:val="00E96BC6"/>
    <w:rsid w:val="00E97A58"/>
    <w:rsid w:val="00E97AA9"/>
    <w:rsid w:val="00EA09B1"/>
    <w:rsid w:val="00EA0B7F"/>
    <w:rsid w:val="00EA2325"/>
    <w:rsid w:val="00EA3C24"/>
    <w:rsid w:val="00EA3D76"/>
    <w:rsid w:val="00EA40F0"/>
    <w:rsid w:val="00EA4463"/>
    <w:rsid w:val="00EA4779"/>
    <w:rsid w:val="00EA64D2"/>
    <w:rsid w:val="00EA739C"/>
    <w:rsid w:val="00EA7E53"/>
    <w:rsid w:val="00EB0292"/>
    <w:rsid w:val="00EB1DFE"/>
    <w:rsid w:val="00EB22DF"/>
    <w:rsid w:val="00EB4095"/>
    <w:rsid w:val="00EB40A0"/>
    <w:rsid w:val="00EB61A0"/>
    <w:rsid w:val="00EB6F7C"/>
    <w:rsid w:val="00EC007B"/>
    <w:rsid w:val="00EC0715"/>
    <w:rsid w:val="00EC1986"/>
    <w:rsid w:val="00EC5089"/>
    <w:rsid w:val="00EC6A1C"/>
    <w:rsid w:val="00ED0BB1"/>
    <w:rsid w:val="00ED1325"/>
    <w:rsid w:val="00ED1942"/>
    <w:rsid w:val="00ED34A4"/>
    <w:rsid w:val="00ED37F0"/>
    <w:rsid w:val="00ED3FF7"/>
    <w:rsid w:val="00ED4896"/>
    <w:rsid w:val="00ED5F47"/>
    <w:rsid w:val="00ED76B3"/>
    <w:rsid w:val="00ED7922"/>
    <w:rsid w:val="00EE01EA"/>
    <w:rsid w:val="00EE066A"/>
    <w:rsid w:val="00EE1C47"/>
    <w:rsid w:val="00EE2605"/>
    <w:rsid w:val="00EE3A95"/>
    <w:rsid w:val="00EE5692"/>
    <w:rsid w:val="00EE5758"/>
    <w:rsid w:val="00EE6221"/>
    <w:rsid w:val="00EE6A33"/>
    <w:rsid w:val="00EE7690"/>
    <w:rsid w:val="00EF011F"/>
    <w:rsid w:val="00EF05AA"/>
    <w:rsid w:val="00EF07AB"/>
    <w:rsid w:val="00EF0948"/>
    <w:rsid w:val="00EF325F"/>
    <w:rsid w:val="00EF32A7"/>
    <w:rsid w:val="00EF42D5"/>
    <w:rsid w:val="00EF4431"/>
    <w:rsid w:val="00EF475B"/>
    <w:rsid w:val="00EF4A46"/>
    <w:rsid w:val="00EF533B"/>
    <w:rsid w:val="00EF5428"/>
    <w:rsid w:val="00EF5D8B"/>
    <w:rsid w:val="00EF5EEB"/>
    <w:rsid w:val="00EF6244"/>
    <w:rsid w:val="00EF67E7"/>
    <w:rsid w:val="00EF6BCD"/>
    <w:rsid w:val="00EF7BA0"/>
    <w:rsid w:val="00F0067B"/>
    <w:rsid w:val="00F01416"/>
    <w:rsid w:val="00F017A8"/>
    <w:rsid w:val="00F030CA"/>
    <w:rsid w:val="00F045B1"/>
    <w:rsid w:val="00F0557F"/>
    <w:rsid w:val="00F05BA1"/>
    <w:rsid w:val="00F05DFF"/>
    <w:rsid w:val="00F05FD1"/>
    <w:rsid w:val="00F06841"/>
    <w:rsid w:val="00F072D8"/>
    <w:rsid w:val="00F072E8"/>
    <w:rsid w:val="00F105AD"/>
    <w:rsid w:val="00F10B79"/>
    <w:rsid w:val="00F10EC3"/>
    <w:rsid w:val="00F112D4"/>
    <w:rsid w:val="00F11918"/>
    <w:rsid w:val="00F119AE"/>
    <w:rsid w:val="00F119B3"/>
    <w:rsid w:val="00F12D23"/>
    <w:rsid w:val="00F15074"/>
    <w:rsid w:val="00F157D3"/>
    <w:rsid w:val="00F15821"/>
    <w:rsid w:val="00F15855"/>
    <w:rsid w:val="00F15B12"/>
    <w:rsid w:val="00F1709D"/>
    <w:rsid w:val="00F1745D"/>
    <w:rsid w:val="00F2092A"/>
    <w:rsid w:val="00F212BC"/>
    <w:rsid w:val="00F21FB7"/>
    <w:rsid w:val="00F22515"/>
    <w:rsid w:val="00F22FBB"/>
    <w:rsid w:val="00F23155"/>
    <w:rsid w:val="00F231FE"/>
    <w:rsid w:val="00F2391D"/>
    <w:rsid w:val="00F23DDA"/>
    <w:rsid w:val="00F244D9"/>
    <w:rsid w:val="00F26554"/>
    <w:rsid w:val="00F26B64"/>
    <w:rsid w:val="00F2784D"/>
    <w:rsid w:val="00F279BB"/>
    <w:rsid w:val="00F30653"/>
    <w:rsid w:val="00F31033"/>
    <w:rsid w:val="00F32349"/>
    <w:rsid w:val="00F331C0"/>
    <w:rsid w:val="00F33CE9"/>
    <w:rsid w:val="00F3413D"/>
    <w:rsid w:val="00F3581D"/>
    <w:rsid w:val="00F364A7"/>
    <w:rsid w:val="00F37710"/>
    <w:rsid w:val="00F378AD"/>
    <w:rsid w:val="00F421FD"/>
    <w:rsid w:val="00F43170"/>
    <w:rsid w:val="00F46E30"/>
    <w:rsid w:val="00F46FFA"/>
    <w:rsid w:val="00F4795C"/>
    <w:rsid w:val="00F51768"/>
    <w:rsid w:val="00F51972"/>
    <w:rsid w:val="00F52BFF"/>
    <w:rsid w:val="00F53AE4"/>
    <w:rsid w:val="00F53E84"/>
    <w:rsid w:val="00F55099"/>
    <w:rsid w:val="00F55A30"/>
    <w:rsid w:val="00F56798"/>
    <w:rsid w:val="00F6036A"/>
    <w:rsid w:val="00F610DF"/>
    <w:rsid w:val="00F61A36"/>
    <w:rsid w:val="00F6267E"/>
    <w:rsid w:val="00F63A1C"/>
    <w:rsid w:val="00F63B69"/>
    <w:rsid w:val="00F64E63"/>
    <w:rsid w:val="00F66D45"/>
    <w:rsid w:val="00F705D0"/>
    <w:rsid w:val="00F7184A"/>
    <w:rsid w:val="00F73264"/>
    <w:rsid w:val="00F7438C"/>
    <w:rsid w:val="00F757F4"/>
    <w:rsid w:val="00F77871"/>
    <w:rsid w:val="00F77EB0"/>
    <w:rsid w:val="00F80082"/>
    <w:rsid w:val="00F801D5"/>
    <w:rsid w:val="00F8134C"/>
    <w:rsid w:val="00F81616"/>
    <w:rsid w:val="00F81650"/>
    <w:rsid w:val="00F818C5"/>
    <w:rsid w:val="00F81AC1"/>
    <w:rsid w:val="00F82EA6"/>
    <w:rsid w:val="00F83415"/>
    <w:rsid w:val="00F850D9"/>
    <w:rsid w:val="00F86974"/>
    <w:rsid w:val="00F9050D"/>
    <w:rsid w:val="00F90935"/>
    <w:rsid w:val="00F90DAF"/>
    <w:rsid w:val="00F91130"/>
    <w:rsid w:val="00F913E4"/>
    <w:rsid w:val="00F91829"/>
    <w:rsid w:val="00F91AAD"/>
    <w:rsid w:val="00F91F8F"/>
    <w:rsid w:val="00F92A0B"/>
    <w:rsid w:val="00F95C77"/>
    <w:rsid w:val="00F9638E"/>
    <w:rsid w:val="00F97045"/>
    <w:rsid w:val="00FA0215"/>
    <w:rsid w:val="00FA029C"/>
    <w:rsid w:val="00FA04B9"/>
    <w:rsid w:val="00FA0845"/>
    <w:rsid w:val="00FA0AA5"/>
    <w:rsid w:val="00FA0F02"/>
    <w:rsid w:val="00FA2DE9"/>
    <w:rsid w:val="00FA35B4"/>
    <w:rsid w:val="00FA3AC1"/>
    <w:rsid w:val="00FA3AE0"/>
    <w:rsid w:val="00FA4384"/>
    <w:rsid w:val="00FA4C16"/>
    <w:rsid w:val="00FA4C1B"/>
    <w:rsid w:val="00FA6AB3"/>
    <w:rsid w:val="00FA7A29"/>
    <w:rsid w:val="00FA7C6D"/>
    <w:rsid w:val="00FB1115"/>
    <w:rsid w:val="00FB1DEA"/>
    <w:rsid w:val="00FB2C5A"/>
    <w:rsid w:val="00FB2CFC"/>
    <w:rsid w:val="00FB4525"/>
    <w:rsid w:val="00FB4A09"/>
    <w:rsid w:val="00FB560E"/>
    <w:rsid w:val="00FB60CA"/>
    <w:rsid w:val="00FB69E7"/>
    <w:rsid w:val="00FC051F"/>
    <w:rsid w:val="00FC09F9"/>
    <w:rsid w:val="00FC189D"/>
    <w:rsid w:val="00FC2CA9"/>
    <w:rsid w:val="00FC3B73"/>
    <w:rsid w:val="00FC426E"/>
    <w:rsid w:val="00FC4A2B"/>
    <w:rsid w:val="00FC5F9D"/>
    <w:rsid w:val="00FC6A5A"/>
    <w:rsid w:val="00FC7A58"/>
    <w:rsid w:val="00FD16E0"/>
    <w:rsid w:val="00FD182B"/>
    <w:rsid w:val="00FD269C"/>
    <w:rsid w:val="00FD2A41"/>
    <w:rsid w:val="00FD446A"/>
    <w:rsid w:val="00FD55D4"/>
    <w:rsid w:val="00FD6694"/>
    <w:rsid w:val="00FD6C91"/>
    <w:rsid w:val="00FD71B1"/>
    <w:rsid w:val="00FD738D"/>
    <w:rsid w:val="00FD7A87"/>
    <w:rsid w:val="00FD7E49"/>
    <w:rsid w:val="00FE1522"/>
    <w:rsid w:val="00FE1B2E"/>
    <w:rsid w:val="00FE1CF5"/>
    <w:rsid w:val="00FE220A"/>
    <w:rsid w:val="00FE3074"/>
    <w:rsid w:val="00FE3242"/>
    <w:rsid w:val="00FE3679"/>
    <w:rsid w:val="00FE3A40"/>
    <w:rsid w:val="00FE4BBF"/>
    <w:rsid w:val="00FE6645"/>
    <w:rsid w:val="00FE67DB"/>
    <w:rsid w:val="00FE6EAD"/>
    <w:rsid w:val="00FF04B3"/>
    <w:rsid w:val="00FF064B"/>
    <w:rsid w:val="00FF18B5"/>
    <w:rsid w:val="00FF1FF2"/>
    <w:rsid w:val="00FF2DD6"/>
    <w:rsid w:val="00FF2E15"/>
    <w:rsid w:val="00FF35CE"/>
    <w:rsid w:val="00FF3FF6"/>
    <w:rsid w:val="00FF41E0"/>
    <w:rsid w:val="00FF4C30"/>
    <w:rsid w:val="00FF4CDB"/>
    <w:rsid w:val="00FF7D2B"/>
    <w:rsid w:val="25024ED6"/>
    <w:rsid w:val="3034765B"/>
    <w:rsid w:val="333D2062"/>
    <w:rsid w:val="4DDA302E"/>
    <w:rsid w:val="6369FB04"/>
    <w:rsid w:val="66544A37"/>
    <w:rsid w:val="67799BD5"/>
    <w:rsid w:val="67F2DF5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5:chartTrackingRefBased/>
  <w15:docId w15:val="{E907BFD5-C5C1-4647-9EF1-D3B8B5967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styleId="Mention">
    <w:name w:val="Mention"/>
    <w:basedOn w:val="DefaultParagraphFont"/>
    <w:uiPriority w:val="99"/>
    <w:unhideWhenUsed/>
    <w:rsid w:val="00AD00A3"/>
    <w:rPr>
      <w:color w:val="2B579A"/>
      <w:shd w:val="clear" w:color="auto" w:fill="E1DFDD"/>
    </w:rPr>
  </w:style>
  <w:style w:type="paragraph" w:styleId="NoSpacing">
    <w:name w:val="No Spacing"/>
    <w:uiPriority w:val="1"/>
    <w:qFormat/>
    <w:rsid w:val="00FA084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661658689">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083380723">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3794070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5781945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microsoft.com/office/2019/05/relationships/documenttasks" Target="documenttasks/documenttasks1.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s>
</file>

<file path=word/documenttasks/documenttasks1.xml><?xml version="1.0" encoding="utf-8"?>
<t:Tasks xmlns:t="http://schemas.microsoft.com/office/tasks/2019/documenttasks" xmlns:oel="http://schemas.microsoft.com/office/2019/extlst">
  <t:Task id="{D55C6730-C55C-45FB-8B40-1980EF60E2A0}">
    <t:Anchor>
      <t:Comment id="652115935"/>
    </t:Anchor>
    <t:History>
      <t:Event id="{66FBFC4D-1BC9-4E75-8576-FE9802657BFC}" time="2022-09-29T06:46:25.697Z">
        <t:Attribution userId="S::flores_fernandez@keysight.com::4ea383d9-0ae5-4afb-a655-ec3cfb1639fc" userProvider="AD" userName="Flores Fernandez"/>
        <t:Anchor>
          <t:Comment id="2101378398"/>
        </t:Anchor>
        <t:Create/>
      </t:Event>
      <t:Event id="{FDA15075-6A2E-483C-9650-56AF2CF17575}" time="2022-09-29T06:46:25.697Z">
        <t:Attribution userId="S::flores_fernandez@keysight.com::4ea383d9-0ae5-4afb-a655-ec3cfb1639fc" userProvider="AD" userName="Flores Fernandez"/>
        <t:Anchor>
          <t:Comment id="2101378398"/>
        </t:Anchor>
        <t:Assign userId="S::thorsten.hertel@keysight.com::5fa40fbe-6787-4208-8551-db92c4e538ea" userProvider="AD" userName="Thorsten Hertel"/>
      </t:Event>
      <t:Event id="{86C66154-25BC-45BB-B372-5EFA7BAD2561}" time="2022-09-29T06:46:25.697Z">
        <t:Attribution userId="S::flores_fernandez@keysight.com::4ea383d9-0ae5-4afb-a655-ec3cfb1639fc" userProvider="AD" userName="Flores Fernandez"/>
        <t:Anchor>
          <t:Comment id="2101378398"/>
        </t:Anchor>
        <t:SetTitle title="@Thorsten Hertel New additions improve justifications for Proposal 3."/>
      </t:Event>
    </t:History>
  </t:Task>
  <t:Task id="{6CB26552-50A8-4071-8194-413892337719}">
    <t:Anchor>
      <t:Comment id="652117419"/>
    </t:Anchor>
    <t:History>
      <t:Event id="{4708EC5C-0ECB-4943-8BCE-C939B0B46F2D}" time="2022-09-29T06:48:41.822Z">
        <t:Attribution userId="S::flores_fernandez@keysight.com::4ea383d9-0ae5-4afb-a655-ec3cfb1639fc" userProvider="AD" userName="Flores Fernandez"/>
        <t:Anchor>
          <t:Comment id="932346779"/>
        </t:Anchor>
        <t:Create/>
      </t:Event>
      <t:Event id="{BC3C41CD-7FB6-4D73-A42D-7E42D59A4B2D}" time="2022-09-29T06:48:41.822Z">
        <t:Attribution userId="S::flores_fernandez@keysight.com::4ea383d9-0ae5-4afb-a655-ec3cfb1639fc" userProvider="AD" userName="Flores Fernandez"/>
        <t:Anchor>
          <t:Comment id="932346779"/>
        </t:Anchor>
        <t:Assign userId="S::thorsten.hertel@keysight.com::5fa40fbe-6787-4208-8551-db92c4e538ea" userProvider="AD" userName="Thorsten Hertel"/>
      </t:Event>
      <t:Event id="{8EE33123-370D-4692-912E-70C08325E7DC}" time="2022-09-29T06:48:41.822Z">
        <t:Attribution userId="S::flores_fernandez@keysight.com::4ea383d9-0ae5-4afb-a655-ec3cfb1639fc" userProvider="AD" userName="Flores Fernandez"/>
        <t:Anchor>
          <t:Comment id="932346779"/>
        </t:Anchor>
        <t:SetTitle title="@Thorsten Hertel Your new wording looks ok to me and in my opinion a better introduction for Observation 15 is now provided."/>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9BDE13FC-B5E4-40FE-A70C-C7E03F6ABA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41</Pages>
  <Words>9474</Words>
  <Characters>56125</Characters>
  <Application>Microsoft Office Word</Application>
  <DocSecurity>0</DocSecurity>
  <Lines>467</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65469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74</cp:revision>
  <cp:lastPrinted>2022-10-27T21:38:00Z</cp:lastPrinted>
  <dcterms:created xsi:type="dcterms:W3CDTF">2022-11-07T17:50:00Z</dcterms:created>
  <dcterms:modified xsi:type="dcterms:W3CDTF">2022-11-07T23:33:00Z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